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9A9" w:rsidRPr="008A09E2" w:rsidRDefault="008A09E2" w:rsidP="00B6644F">
      <w:pPr>
        <w:spacing w:line="240" w:lineRule="auto"/>
        <w:jc w:val="both"/>
        <w:rPr>
          <w:rFonts w:ascii="Arial" w:hAnsi="Arial"/>
          <w:b/>
          <w:sz w:val="22"/>
          <w:szCs w:val="22"/>
        </w:rPr>
      </w:pPr>
      <w:r w:rsidRPr="008A09E2">
        <w:rPr>
          <w:rFonts w:ascii="Arial" w:hAnsi="Arial"/>
          <w:b/>
          <w:sz w:val="22"/>
          <w:szCs w:val="22"/>
        </w:rPr>
        <w:t>PRODUCT INFORMATION DATA SHEET</w:t>
      </w:r>
    </w:p>
    <w:p w:rsidR="007309A9" w:rsidRPr="008A09E2" w:rsidRDefault="007309A9" w:rsidP="00B6644F">
      <w:pPr>
        <w:spacing w:line="240" w:lineRule="auto"/>
        <w:jc w:val="both"/>
        <w:rPr>
          <w:rFonts w:ascii="Arial" w:hAnsi="Arial"/>
          <w:b/>
          <w:sz w:val="22"/>
          <w:szCs w:val="22"/>
        </w:rPr>
      </w:pPr>
    </w:p>
    <w:p w:rsidR="007309A9" w:rsidRPr="008A09E2" w:rsidRDefault="007309A9" w:rsidP="00B6644F">
      <w:pPr>
        <w:spacing w:line="240" w:lineRule="auto"/>
        <w:jc w:val="both"/>
        <w:rPr>
          <w:rFonts w:ascii="Arial" w:hAnsi="Arial"/>
          <w:sz w:val="22"/>
          <w:szCs w:val="22"/>
        </w:rPr>
      </w:pPr>
      <w:r w:rsidRPr="008A09E2">
        <w:rPr>
          <w:rFonts w:ascii="Arial" w:hAnsi="Arial"/>
          <w:sz w:val="22"/>
          <w:szCs w:val="22"/>
        </w:rPr>
        <w:t>Version 1.0</w:t>
      </w:r>
      <w:r w:rsidRPr="008A09E2">
        <w:rPr>
          <w:rFonts w:ascii="Arial" w:hAnsi="Arial"/>
          <w:sz w:val="22"/>
          <w:szCs w:val="22"/>
        </w:rPr>
        <w:tab/>
        <w:t>Date:</w:t>
      </w:r>
      <w:r w:rsidR="008A09E2" w:rsidRPr="008A09E2">
        <w:rPr>
          <w:rFonts w:ascii="Arial" w:hAnsi="Arial"/>
          <w:sz w:val="22"/>
          <w:szCs w:val="22"/>
        </w:rPr>
        <w:t xml:space="preserve"> </w:t>
      </w:r>
      <w:r w:rsidR="008A09E2" w:rsidRPr="008A09E2">
        <w:rPr>
          <w:rFonts w:ascii="Arial" w:hAnsi="Arial"/>
          <w:i/>
          <w:color w:val="FF0000"/>
          <w:sz w:val="22"/>
          <w:szCs w:val="22"/>
        </w:rPr>
        <w:t>add the date here</w:t>
      </w:r>
    </w:p>
    <w:p w:rsidR="008A09E2" w:rsidRPr="008A09E2" w:rsidRDefault="008A09E2" w:rsidP="00B6644F">
      <w:pPr>
        <w:spacing w:line="240" w:lineRule="auto"/>
        <w:jc w:val="both"/>
        <w:rPr>
          <w:rFonts w:ascii="Arial" w:hAnsi="Arial"/>
          <w:sz w:val="22"/>
          <w:szCs w:val="22"/>
        </w:rPr>
      </w:pPr>
    </w:p>
    <w:p w:rsidR="00D530F1" w:rsidRDefault="007309A9" w:rsidP="005322DD">
      <w:pPr>
        <w:pBdr>
          <w:bottom w:val="single" w:sz="12" w:space="0" w:color="auto"/>
        </w:pBdr>
        <w:spacing w:line="240" w:lineRule="auto"/>
        <w:jc w:val="both"/>
        <w:rPr>
          <w:rFonts w:ascii="Arial" w:hAnsi="Arial"/>
          <w:sz w:val="22"/>
          <w:szCs w:val="22"/>
        </w:rPr>
      </w:pPr>
      <w:r w:rsidRPr="008A09E2">
        <w:rPr>
          <w:rFonts w:ascii="Arial" w:hAnsi="Arial"/>
          <w:sz w:val="22"/>
          <w:szCs w:val="22"/>
        </w:rPr>
        <w:t>Non-classified substance or mixture</w:t>
      </w:r>
    </w:p>
    <w:p w:rsidR="005322DD" w:rsidRPr="008A09E2" w:rsidRDefault="005322DD" w:rsidP="005322DD">
      <w:pPr>
        <w:pBdr>
          <w:bottom w:val="single" w:sz="12" w:space="0" w:color="auto"/>
        </w:pBdr>
        <w:spacing w:line="240" w:lineRule="auto"/>
        <w:jc w:val="right"/>
        <w:rPr>
          <w:rFonts w:ascii="Arial" w:hAnsi="Arial"/>
          <w:sz w:val="22"/>
          <w:szCs w:val="22"/>
        </w:rPr>
      </w:pPr>
    </w:p>
    <w:p w:rsidR="007309A9" w:rsidRPr="008A09E2" w:rsidRDefault="007309A9" w:rsidP="00B6644F">
      <w:pPr>
        <w:spacing w:line="240" w:lineRule="auto"/>
        <w:jc w:val="both"/>
        <w:rPr>
          <w:rFonts w:ascii="Arial" w:hAnsi="Arial"/>
          <w:sz w:val="22"/>
          <w:szCs w:val="22"/>
        </w:rPr>
      </w:pPr>
      <w:r w:rsidRPr="008A09E2">
        <w:rPr>
          <w:rFonts w:ascii="Arial" w:hAnsi="Arial"/>
          <w:noProof/>
          <w:sz w:val="22"/>
          <w:szCs w:val="22"/>
          <w:lang w:eastAsia="en-GB"/>
        </w:rPr>
        <mc:AlternateContent>
          <mc:Choice Requires="wps">
            <w:drawing>
              <wp:anchor distT="0" distB="0" distL="114300" distR="114300" simplePos="0" relativeHeight="251659264" behindDoc="0" locked="0" layoutInCell="1" allowOverlap="1" wp14:anchorId="1A512719" wp14:editId="3655AD72">
                <wp:simplePos x="0" y="0"/>
                <wp:positionH relativeFrom="column">
                  <wp:align>center</wp:align>
                </wp:positionH>
                <wp:positionV relativeFrom="paragraph">
                  <wp:posOffset>52705</wp:posOffset>
                </wp:positionV>
                <wp:extent cx="6039875" cy="255864"/>
                <wp:effectExtent l="0" t="0" r="18415" b="11430"/>
                <wp:wrapNone/>
                <wp:docPr id="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9875" cy="255864"/>
                        </a:xfrm>
                        <a:prstGeom prst="rect">
                          <a:avLst/>
                        </a:prstGeom>
                        <a:solidFill>
                          <a:srgbClr val="FFFFFF"/>
                        </a:solidFill>
                        <a:ln w="9525">
                          <a:solidFill>
                            <a:srgbClr val="000000"/>
                          </a:solidFill>
                          <a:miter lim="800000"/>
                          <a:headEnd/>
                          <a:tailEnd/>
                        </a:ln>
                      </wps:spPr>
                      <wps:txbx>
                        <w:txbxContent>
                          <w:p w:rsidR="008A09E2" w:rsidRPr="008A09E2" w:rsidRDefault="008A09E2" w:rsidP="007309A9">
                            <w:pPr>
                              <w:rPr>
                                <w:rFonts w:ascii="Arial" w:hAnsi="Arial"/>
                                <w:sz w:val="22"/>
                                <w:szCs w:val="22"/>
                              </w:rPr>
                            </w:pPr>
                            <w:r w:rsidRPr="008A09E2">
                              <w:rPr>
                                <w:rFonts w:ascii="Arial" w:hAnsi="Arial"/>
                                <w:b/>
                                <w:sz w:val="22"/>
                                <w:szCs w:val="22"/>
                              </w:rPr>
                              <w:t>SECTION 1: Identification of the substance / mixture and of the compa</w:t>
                            </w:r>
                            <w:r>
                              <w:rPr>
                                <w:rFonts w:ascii="Arial" w:hAnsi="Arial"/>
                                <w:b/>
                                <w:sz w:val="22"/>
                                <w:szCs w:val="22"/>
                              </w:rPr>
                              <w:t>ny /</w:t>
                            </w:r>
                            <w:r w:rsidRPr="008A09E2">
                              <w:rPr>
                                <w:rFonts w:ascii="Arial" w:hAnsi="Arial"/>
                                <w:b/>
                                <w:sz w:val="22"/>
                                <w:szCs w:val="22"/>
                              </w:rPr>
                              <w:t>undertaking</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0;margin-top:4.15pt;width:475.6pt;height:20.1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">
                <v:textbox>
                  <w:txbxContent>
                    <w:p w:rsidR="008A09E2" w:rsidRPr="008A09E2" w:rsidRDefault="008A09E2" w:rsidP="007309A9">
                      <w:pPr>
                        <w:rPr>
                          <w:rFonts w:ascii="Arial" w:hAnsi="Arial"/>
                          <w:sz w:val="22"/>
                          <w:szCs w:val="22"/>
                        </w:rPr>
                      </w:pPr>
                      <w:r w:rsidRPr="008A09E2">
                        <w:rPr>
                          <w:rFonts w:ascii="Arial" w:hAnsi="Arial"/>
                          <w:b/>
                          <w:sz w:val="22"/>
                          <w:szCs w:val="22"/>
                        </w:rPr>
                        <w:t>SECTION 1: Identification of the substance / mixture and of the compa</w:t>
                      </w:r>
                      <w:r>
                        <w:rPr>
                          <w:rFonts w:ascii="Arial" w:hAnsi="Arial"/>
                          <w:b/>
                          <w:sz w:val="22"/>
                          <w:szCs w:val="22"/>
                        </w:rPr>
                        <w:t>ny /</w:t>
                      </w:r>
                      <w:r w:rsidRPr="008A09E2">
                        <w:rPr>
                          <w:rFonts w:ascii="Arial" w:hAnsi="Arial"/>
                          <w:b/>
                          <w:sz w:val="22"/>
                          <w:szCs w:val="22"/>
                        </w:rPr>
                        <w:t>undertaking</w:t>
                      </w:r>
                    </w:p>
                    <w:p w:rsidR="008A09E2" w:rsidRDefault="008A09E2" w:rsidP="007309A9"/>
                  </w:txbxContent>
                </v:textbox>
              </v:shape>
            </w:pict>
          </mc:Fallback>
        </mc:AlternateContent>
      </w:r>
    </w:p>
    <w:p w:rsidR="007309A9" w:rsidRPr="008A09E2" w:rsidRDefault="007309A9" w:rsidP="00B6644F">
      <w:pPr>
        <w:spacing w:line="240" w:lineRule="auto"/>
        <w:jc w:val="both"/>
        <w:rPr>
          <w:rFonts w:ascii="Arial" w:hAnsi="Arial"/>
          <w:sz w:val="22"/>
          <w:szCs w:val="22"/>
        </w:rPr>
      </w:pPr>
    </w:p>
    <w:p w:rsidR="007309A9" w:rsidRPr="008A09E2" w:rsidRDefault="007309A9" w:rsidP="00B6644F">
      <w:pPr>
        <w:spacing w:line="240" w:lineRule="auto"/>
        <w:jc w:val="both"/>
        <w:rPr>
          <w:rFonts w:ascii="Arial" w:hAnsi="Arial"/>
          <w:sz w:val="22"/>
          <w:szCs w:val="22"/>
        </w:rPr>
      </w:pPr>
    </w:p>
    <w:p w:rsidR="007309A9" w:rsidRPr="008A09E2" w:rsidRDefault="007309A9" w:rsidP="00B6644F">
      <w:pPr>
        <w:pStyle w:val="ListParagraph"/>
        <w:numPr>
          <w:ilvl w:val="1"/>
          <w:numId w:val="1"/>
        </w:numPr>
        <w:spacing w:after="0" w:line="240" w:lineRule="auto"/>
        <w:jc w:val="both"/>
        <w:rPr>
          <w:rFonts w:ascii="Arial" w:hAnsi="Arial" w:cs="Arial"/>
          <w:b/>
        </w:rPr>
      </w:pPr>
      <w:r w:rsidRPr="008A09E2">
        <w:rPr>
          <w:rFonts w:ascii="Arial" w:hAnsi="Arial" w:cs="Arial"/>
          <w:b/>
        </w:rPr>
        <w:t>Product Identifier</w:t>
      </w:r>
    </w:p>
    <w:p w:rsidR="007309A9" w:rsidRPr="008A09E2" w:rsidRDefault="007309A9" w:rsidP="00B6644F">
      <w:pPr>
        <w:pStyle w:val="ListParagraph"/>
        <w:spacing w:after="0" w:line="240" w:lineRule="auto"/>
        <w:jc w:val="both"/>
        <w:rPr>
          <w:rFonts w:ascii="Arial" w:hAnsi="Arial" w:cs="Arial"/>
        </w:rPr>
      </w:pPr>
      <w:r w:rsidRPr="008A09E2">
        <w:rPr>
          <w:rFonts w:ascii="Arial" w:hAnsi="Arial" w:cs="Arial"/>
        </w:rPr>
        <w:t>Product Name</w:t>
      </w:r>
      <w:r w:rsidR="002C7C82" w:rsidRPr="008A09E2">
        <w:rPr>
          <w:rFonts w:ascii="Arial" w:hAnsi="Arial" w:cs="Arial"/>
        </w:rPr>
        <w:t xml:space="preserve"> </w:t>
      </w:r>
      <w:r w:rsidR="002C7C82" w:rsidRPr="008A09E2">
        <w:rPr>
          <w:rFonts w:ascii="Arial" w:hAnsi="Arial" w:cs="Arial"/>
          <w:i/>
          <w:color w:val="FF0000"/>
        </w:rPr>
        <w:t>insert the name of your sample here</w:t>
      </w:r>
    </w:p>
    <w:p w:rsidR="007309A9" w:rsidRPr="008A09E2" w:rsidRDefault="007309A9" w:rsidP="00B6644F">
      <w:pPr>
        <w:pStyle w:val="ListParagraph"/>
        <w:spacing w:after="0" w:line="240" w:lineRule="auto"/>
        <w:jc w:val="both"/>
        <w:rPr>
          <w:rFonts w:ascii="Arial" w:hAnsi="Arial" w:cs="Arial"/>
        </w:rPr>
      </w:pPr>
      <w:r w:rsidRPr="008A09E2">
        <w:rPr>
          <w:rFonts w:ascii="Arial" w:hAnsi="Arial" w:cs="Arial"/>
        </w:rPr>
        <w:t>Product Code</w:t>
      </w:r>
      <w:r w:rsidR="002C7C82" w:rsidRPr="008A09E2">
        <w:rPr>
          <w:rFonts w:ascii="Arial" w:hAnsi="Arial" w:cs="Arial"/>
        </w:rPr>
        <w:t xml:space="preserve"> </w:t>
      </w:r>
      <w:r w:rsidR="002C7C82" w:rsidRPr="008A09E2">
        <w:rPr>
          <w:rFonts w:ascii="Arial" w:hAnsi="Arial" w:cs="Arial"/>
          <w:i/>
          <w:color w:val="FF0000"/>
        </w:rPr>
        <w:t xml:space="preserve">if you have given your product a code </w:t>
      </w:r>
      <w:r w:rsidR="003155F6" w:rsidRPr="008A09E2">
        <w:rPr>
          <w:rFonts w:ascii="Arial" w:hAnsi="Arial" w:cs="Arial"/>
          <w:i/>
          <w:color w:val="FF0000"/>
        </w:rPr>
        <w:t>number</w:t>
      </w:r>
      <w:r w:rsidR="002C7C82" w:rsidRPr="008A09E2">
        <w:rPr>
          <w:rFonts w:ascii="Arial" w:hAnsi="Arial" w:cs="Arial"/>
          <w:i/>
          <w:color w:val="FF0000"/>
        </w:rPr>
        <w:t xml:space="preserve"> put it here</w:t>
      </w:r>
    </w:p>
    <w:p w:rsidR="007309A9" w:rsidRPr="008A09E2" w:rsidRDefault="007309A9" w:rsidP="00B6644F">
      <w:pPr>
        <w:pStyle w:val="ListParagraph"/>
        <w:spacing w:after="0" w:line="240" w:lineRule="auto"/>
        <w:jc w:val="both"/>
        <w:rPr>
          <w:rFonts w:ascii="Arial" w:hAnsi="Arial" w:cs="Arial"/>
        </w:rPr>
      </w:pPr>
    </w:p>
    <w:p w:rsidR="007309A9" w:rsidRPr="008A09E2" w:rsidRDefault="007309A9" w:rsidP="00B6644F">
      <w:pPr>
        <w:pStyle w:val="ListParagraph"/>
        <w:numPr>
          <w:ilvl w:val="1"/>
          <w:numId w:val="1"/>
        </w:numPr>
        <w:spacing w:after="0" w:line="240" w:lineRule="auto"/>
        <w:jc w:val="both"/>
        <w:rPr>
          <w:rFonts w:ascii="Arial" w:hAnsi="Arial" w:cs="Arial"/>
          <w:b/>
        </w:rPr>
      </w:pPr>
      <w:r w:rsidRPr="008A09E2">
        <w:rPr>
          <w:rFonts w:ascii="Arial" w:hAnsi="Arial" w:cs="Arial"/>
          <w:b/>
        </w:rPr>
        <w:t>Relevant identified uses of the substance / mixture and uses advised against</w:t>
      </w:r>
    </w:p>
    <w:p w:rsidR="007309A9" w:rsidRPr="008A09E2" w:rsidRDefault="007309A9" w:rsidP="00B6644F">
      <w:pPr>
        <w:pStyle w:val="ListParagraph"/>
        <w:spacing w:after="0" w:line="240" w:lineRule="auto"/>
        <w:jc w:val="both"/>
        <w:rPr>
          <w:rFonts w:ascii="Arial" w:hAnsi="Arial" w:cs="Arial"/>
          <w:i/>
          <w:color w:val="FF0000"/>
        </w:rPr>
      </w:pPr>
      <w:r w:rsidRPr="008A09E2">
        <w:rPr>
          <w:rFonts w:ascii="Arial" w:hAnsi="Arial" w:cs="Arial"/>
        </w:rPr>
        <w:t>Identified Use(s)</w:t>
      </w:r>
      <w:r w:rsidR="002C7C82" w:rsidRPr="008A09E2">
        <w:rPr>
          <w:rFonts w:ascii="Arial" w:hAnsi="Arial" w:cs="Arial"/>
        </w:rPr>
        <w:t>: Laboratory chemicals; chemical synthesis; structure determination</w:t>
      </w:r>
    </w:p>
    <w:p w:rsidR="007309A9" w:rsidRPr="008A09E2" w:rsidRDefault="007309A9" w:rsidP="00B6644F">
      <w:pPr>
        <w:spacing w:line="240" w:lineRule="auto"/>
        <w:jc w:val="both"/>
        <w:rPr>
          <w:rFonts w:ascii="Arial" w:hAnsi="Arial"/>
          <w:sz w:val="22"/>
          <w:szCs w:val="22"/>
        </w:rPr>
      </w:pPr>
      <w:r w:rsidRPr="008A09E2">
        <w:rPr>
          <w:rFonts w:ascii="Arial" w:hAnsi="Arial"/>
          <w:b/>
          <w:sz w:val="22"/>
          <w:szCs w:val="22"/>
        </w:rPr>
        <w:t>1.3</w:t>
      </w:r>
      <w:r w:rsidRPr="008A09E2">
        <w:rPr>
          <w:rFonts w:ascii="Arial" w:hAnsi="Arial"/>
          <w:sz w:val="22"/>
          <w:szCs w:val="22"/>
        </w:rPr>
        <w:tab/>
      </w:r>
      <w:r w:rsidRPr="008A09E2">
        <w:rPr>
          <w:rFonts w:ascii="Arial" w:hAnsi="Arial"/>
          <w:b/>
          <w:sz w:val="22"/>
          <w:szCs w:val="22"/>
        </w:rPr>
        <w:t>Details of the Supplier of the safety data sheet</w:t>
      </w:r>
    </w:p>
    <w:p w:rsidR="007309A9" w:rsidRPr="008A09E2" w:rsidRDefault="007309A9" w:rsidP="00B6644F">
      <w:pPr>
        <w:pStyle w:val="ListParagraph"/>
        <w:spacing w:after="0" w:line="240" w:lineRule="auto"/>
        <w:ind w:left="360"/>
        <w:jc w:val="both"/>
        <w:rPr>
          <w:rFonts w:ascii="Arial" w:hAnsi="Arial" w:cs="Arial"/>
        </w:rPr>
      </w:pPr>
      <w:r w:rsidRPr="008A09E2">
        <w:rPr>
          <w:rFonts w:ascii="Arial" w:hAnsi="Arial" w:cs="Arial"/>
        </w:rPr>
        <w:tab/>
        <w:t xml:space="preserve">Manufacturer: </w:t>
      </w:r>
      <w:r w:rsidRPr="008A09E2">
        <w:rPr>
          <w:rFonts w:ascii="Arial" w:hAnsi="Arial" w:cs="Arial"/>
        </w:rPr>
        <w:tab/>
      </w:r>
      <w:r w:rsidR="003155F6">
        <w:rPr>
          <w:rFonts w:ascii="Arial" w:hAnsi="Arial" w:cs="Arial"/>
        </w:rPr>
        <w:t>School of Chemistry</w:t>
      </w:r>
    </w:p>
    <w:p w:rsidR="007309A9" w:rsidRPr="008A09E2" w:rsidRDefault="007309A9" w:rsidP="00B6644F">
      <w:pPr>
        <w:pStyle w:val="ListParagraph"/>
        <w:spacing w:after="0" w:line="240" w:lineRule="auto"/>
        <w:ind w:left="360"/>
        <w:jc w:val="both"/>
        <w:rPr>
          <w:rFonts w:ascii="Arial" w:hAnsi="Arial" w:cs="Arial"/>
        </w:rPr>
      </w:pPr>
      <w:r w:rsidRPr="008A09E2">
        <w:rPr>
          <w:rFonts w:ascii="Arial" w:hAnsi="Arial" w:cs="Arial"/>
        </w:rPr>
        <w:tab/>
      </w:r>
      <w:r w:rsidRPr="008A09E2">
        <w:rPr>
          <w:rFonts w:ascii="Arial" w:hAnsi="Arial" w:cs="Arial"/>
        </w:rPr>
        <w:tab/>
      </w:r>
      <w:r w:rsidRPr="008A09E2">
        <w:rPr>
          <w:rFonts w:ascii="Arial" w:hAnsi="Arial" w:cs="Arial"/>
        </w:rPr>
        <w:tab/>
      </w:r>
      <w:r w:rsidRPr="008A09E2">
        <w:rPr>
          <w:rFonts w:ascii="Arial" w:hAnsi="Arial" w:cs="Arial"/>
        </w:rPr>
        <w:tab/>
        <w:t>The University of Manchester</w:t>
      </w:r>
    </w:p>
    <w:p w:rsidR="007309A9" w:rsidRPr="008A09E2" w:rsidRDefault="007309A9" w:rsidP="00B6644F">
      <w:pPr>
        <w:pStyle w:val="ListParagraph"/>
        <w:spacing w:after="0" w:line="240" w:lineRule="auto"/>
        <w:ind w:left="360"/>
        <w:jc w:val="both"/>
        <w:rPr>
          <w:rFonts w:ascii="Arial" w:hAnsi="Arial" w:cs="Arial"/>
        </w:rPr>
      </w:pPr>
      <w:r w:rsidRPr="008A09E2">
        <w:rPr>
          <w:rFonts w:ascii="Arial" w:hAnsi="Arial" w:cs="Arial"/>
        </w:rPr>
        <w:tab/>
      </w:r>
      <w:r w:rsidRPr="008A09E2">
        <w:rPr>
          <w:rFonts w:ascii="Arial" w:hAnsi="Arial" w:cs="Arial"/>
        </w:rPr>
        <w:tab/>
      </w:r>
      <w:r w:rsidRPr="008A09E2">
        <w:rPr>
          <w:rFonts w:ascii="Arial" w:hAnsi="Arial" w:cs="Arial"/>
        </w:rPr>
        <w:tab/>
      </w:r>
      <w:r w:rsidRPr="008A09E2">
        <w:rPr>
          <w:rFonts w:ascii="Arial" w:hAnsi="Arial" w:cs="Arial"/>
        </w:rPr>
        <w:tab/>
      </w:r>
      <w:r w:rsidR="003155F6">
        <w:rPr>
          <w:rFonts w:ascii="Arial" w:hAnsi="Arial" w:cs="Arial"/>
        </w:rPr>
        <w:t>Oxford Road</w:t>
      </w:r>
      <w:r w:rsidRPr="008A09E2">
        <w:rPr>
          <w:rFonts w:ascii="Arial" w:hAnsi="Arial" w:cs="Arial"/>
        </w:rPr>
        <w:t xml:space="preserve"> </w:t>
      </w:r>
    </w:p>
    <w:p w:rsidR="007309A9" w:rsidRPr="008A09E2" w:rsidRDefault="007309A9" w:rsidP="00B6644F">
      <w:pPr>
        <w:pStyle w:val="ListParagraph"/>
        <w:spacing w:after="0" w:line="240" w:lineRule="auto"/>
        <w:ind w:left="360"/>
        <w:jc w:val="both"/>
        <w:rPr>
          <w:rFonts w:ascii="Arial" w:hAnsi="Arial" w:cs="Arial"/>
        </w:rPr>
      </w:pPr>
      <w:r w:rsidRPr="008A09E2">
        <w:rPr>
          <w:rFonts w:ascii="Arial" w:hAnsi="Arial" w:cs="Arial"/>
        </w:rPr>
        <w:tab/>
      </w:r>
      <w:r w:rsidRPr="008A09E2">
        <w:rPr>
          <w:rFonts w:ascii="Arial" w:hAnsi="Arial" w:cs="Arial"/>
        </w:rPr>
        <w:tab/>
      </w:r>
      <w:r w:rsidRPr="008A09E2">
        <w:rPr>
          <w:rFonts w:ascii="Arial" w:hAnsi="Arial" w:cs="Arial"/>
        </w:rPr>
        <w:tab/>
      </w:r>
      <w:r w:rsidRPr="008A09E2">
        <w:rPr>
          <w:rFonts w:ascii="Arial" w:hAnsi="Arial" w:cs="Arial"/>
        </w:rPr>
        <w:tab/>
        <w:t>Manchester</w:t>
      </w:r>
    </w:p>
    <w:p w:rsidR="007309A9" w:rsidRPr="008A09E2" w:rsidRDefault="007309A9" w:rsidP="00B6644F">
      <w:pPr>
        <w:pStyle w:val="ListParagraph"/>
        <w:spacing w:after="0" w:line="240" w:lineRule="auto"/>
        <w:ind w:left="360"/>
        <w:jc w:val="both"/>
        <w:rPr>
          <w:rFonts w:ascii="Arial" w:hAnsi="Arial" w:cs="Arial"/>
        </w:rPr>
      </w:pPr>
      <w:r w:rsidRPr="008A09E2">
        <w:rPr>
          <w:rFonts w:ascii="Arial" w:hAnsi="Arial" w:cs="Arial"/>
        </w:rPr>
        <w:tab/>
      </w:r>
      <w:r w:rsidRPr="008A09E2">
        <w:rPr>
          <w:rFonts w:ascii="Arial" w:hAnsi="Arial" w:cs="Arial"/>
        </w:rPr>
        <w:tab/>
      </w:r>
      <w:r w:rsidRPr="008A09E2">
        <w:rPr>
          <w:rFonts w:ascii="Arial" w:hAnsi="Arial" w:cs="Arial"/>
        </w:rPr>
        <w:tab/>
      </w:r>
      <w:r w:rsidRPr="008A09E2">
        <w:rPr>
          <w:rFonts w:ascii="Arial" w:hAnsi="Arial" w:cs="Arial"/>
        </w:rPr>
        <w:tab/>
        <w:t>UK</w:t>
      </w:r>
      <w:r w:rsidRPr="008A09E2">
        <w:rPr>
          <w:rFonts w:ascii="Arial" w:hAnsi="Arial" w:cs="Arial"/>
        </w:rPr>
        <w:tab/>
      </w:r>
      <w:r w:rsidRPr="008A09E2">
        <w:rPr>
          <w:rFonts w:ascii="Arial" w:hAnsi="Arial" w:cs="Arial"/>
        </w:rPr>
        <w:tab/>
      </w:r>
      <w:r w:rsidRPr="008A09E2">
        <w:rPr>
          <w:rFonts w:ascii="Arial" w:hAnsi="Arial" w:cs="Arial"/>
        </w:rPr>
        <w:tab/>
      </w:r>
      <w:r w:rsidRPr="008A09E2">
        <w:rPr>
          <w:rFonts w:ascii="Arial" w:hAnsi="Arial" w:cs="Arial"/>
        </w:rPr>
        <w:tab/>
      </w:r>
    </w:p>
    <w:p w:rsidR="007309A9" w:rsidRPr="008A09E2" w:rsidRDefault="007309A9" w:rsidP="00B6644F">
      <w:pPr>
        <w:pStyle w:val="ListParagraph"/>
        <w:spacing w:after="0" w:line="240" w:lineRule="auto"/>
        <w:ind w:left="360"/>
        <w:jc w:val="both"/>
        <w:rPr>
          <w:rFonts w:ascii="Arial" w:hAnsi="Arial" w:cs="Arial"/>
        </w:rPr>
      </w:pPr>
      <w:r w:rsidRPr="008A09E2">
        <w:rPr>
          <w:rFonts w:ascii="Arial" w:hAnsi="Arial" w:cs="Arial"/>
        </w:rPr>
        <w:tab/>
      </w:r>
      <w:r w:rsidRPr="008A09E2">
        <w:rPr>
          <w:rFonts w:ascii="Arial" w:hAnsi="Arial" w:cs="Arial"/>
        </w:rPr>
        <w:tab/>
      </w:r>
      <w:r w:rsidRPr="008A09E2">
        <w:rPr>
          <w:rFonts w:ascii="Arial" w:hAnsi="Arial" w:cs="Arial"/>
        </w:rPr>
        <w:tab/>
      </w:r>
      <w:r w:rsidRPr="008A09E2">
        <w:rPr>
          <w:rFonts w:ascii="Arial" w:hAnsi="Arial" w:cs="Arial"/>
        </w:rPr>
        <w:tab/>
      </w:r>
      <w:r w:rsidR="00256382" w:rsidRPr="008A09E2">
        <w:rPr>
          <w:rFonts w:ascii="Arial" w:hAnsi="Arial" w:cs="Arial"/>
        </w:rPr>
        <w:t>M1</w:t>
      </w:r>
      <w:r w:rsidR="003155F6">
        <w:rPr>
          <w:rFonts w:ascii="Arial" w:hAnsi="Arial" w:cs="Arial"/>
        </w:rPr>
        <w:t>3</w:t>
      </w:r>
      <w:r w:rsidR="00256382" w:rsidRPr="008A09E2">
        <w:rPr>
          <w:rFonts w:ascii="Arial" w:hAnsi="Arial" w:cs="Arial"/>
        </w:rPr>
        <w:t xml:space="preserve"> </w:t>
      </w:r>
      <w:r w:rsidR="003155F6">
        <w:rPr>
          <w:rFonts w:ascii="Arial" w:hAnsi="Arial" w:cs="Arial"/>
        </w:rPr>
        <w:t>9PL</w:t>
      </w:r>
    </w:p>
    <w:p w:rsidR="007309A9" w:rsidRPr="008A09E2" w:rsidRDefault="007309A9" w:rsidP="00B6644F">
      <w:pPr>
        <w:pStyle w:val="ListParagraph"/>
        <w:spacing w:after="0" w:line="240" w:lineRule="auto"/>
        <w:ind w:left="360"/>
        <w:jc w:val="both"/>
        <w:rPr>
          <w:rFonts w:ascii="Arial" w:hAnsi="Arial" w:cs="Arial"/>
          <w:i/>
          <w:color w:val="FF0000"/>
        </w:rPr>
      </w:pPr>
      <w:r w:rsidRPr="008A09E2">
        <w:rPr>
          <w:rFonts w:ascii="Arial" w:hAnsi="Arial" w:cs="Arial"/>
        </w:rPr>
        <w:tab/>
        <w:t>Telephone:</w:t>
      </w:r>
      <w:r w:rsidRPr="008A09E2">
        <w:rPr>
          <w:rFonts w:ascii="Arial" w:hAnsi="Arial" w:cs="Arial"/>
        </w:rPr>
        <w:tab/>
      </w:r>
      <w:r w:rsidRPr="008A09E2">
        <w:rPr>
          <w:rFonts w:ascii="Arial" w:hAnsi="Arial" w:cs="Arial"/>
        </w:rPr>
        <w:tab/>
        <w:t xml:space="preserve">+44 (0)161 </w:t>
      </w:r>
      <w:r w:rsidR="003155F6">
        <w:rPr>
          <w:rFonts w:ascii="Arial" w:hAnsi="Arial" w:cs="Arial"/>
        </w:rPr>
        <w:t>306 6000</w:t>
      </w:r>
      <w:r w:rsidR="002C7C82" w:rsidRPr="008A09E2">
        <w:rPr>
          <w:rFonts w:ascii="Arial" w:hAnsi="Arial" w:cs="Arial"/>
        </w:rPr>
        <w:t xml:space="preserve"> </w:t>
      </w:r>
      <w:r w:rsidR="002C7C82" w:rsidRPr="008A09E2">
        <w:rPr>
          <w:rFonts w:ascii="Arial" w:hAnsi="Arial" w:cs="Arial"/>
          <w:i/>
          <w:color w:val="FF0000"/>
        </w:rPr>
        <w:t>(can add your personal phone number</w:t>
      </w:r>
      <w:r w:rsidR="003155F6">
        <w:rPr>
          <w:rFonts w:ascii="Arial" w:hAnsi="Arial" w:cs="Arial"/>
          <w:i/>
          <w:color w:val="FF0000"/>
        </w:rPr>
        <w:t>)</w:t>
      </w:r>
    </w:p>
    <w:p w:rsidR="007309A9" w:rsidRPr="008A09E2" w:rsidRDefault="007309A9" w:rsidP="00B6644F">
      <w:pPr>
        <w:pStyle w:val="ListParagraph"/>
        <w:spacing w:after="0" w:line="240" w:lineRule="auto"/>
        <w:ind w:left="360"/>
        <w:jc w:val="both"/>
        <w:rPr>
          <w:rFonts w:ascii="Arial" w:hAnsi="Arial" w:cs="Arial"/>
        </w:rPr>
      </w:pPr>
      <w:r w:rsidRPr="008A09E2">
        <w:rPr>
          <w:rFonts w:ascii="Arial" w:hAnsi="Arial" w:cs="Arial"/>
        </w:rPr>
        <w:tab/>
        <w:t>Email:</w:t>
      </w:r>
      <w:r w:rsidRPr="008A09E2">
        <w:rPr>
          <w:rFonts w:ascii="Arial" w:hAnsi="Arial" w:cs="Arial"/>
        </w:rPr>
        <w:tab/>
      </w:r>
      <w:r w:rsidR="002C7C82" w:rsidRPr="008A09E2">
        <w:rPr>
          <w:rFonts w:ascii="Arial" w:hAnsi="Arial" w:cs="Arial"/>
          <w:i/>
          <w:color w:val="FF0000"/>
        </w:rPr>
        <w:t>put your contact email here</w:t>
      </w:r>
      <w:r w:rsidRPr="008A09E2">
        <w:rPr>
          <w:rFonts w:ascii="Arial" w:hAnsi="Arial" w:cs="Arial"/>
          <w:i/>
          <w:color w:val="FF0000"/>
        </w:rPr>
        <w:tab/>
      </w:r>
    </w:p>
    <w:p w:rsidR="007309A9" w:rsidRPr="008A09E2" w:rsidRDefault="007309A9" w:rsidP="00B6644F">
      <w:pPr>
        <w:pStyle w:val="ListParagraph"/>
        <w:spacing w:after="0" w:line="240" w:lineRule="auto"/>
        <w:ind w:left="360"/>
        <w:jc w:val="both"/>
        <w:rPr>
          <w:rStyle w:val="Hyperlink"/>
          <w:rFonts w:ascii="Arial" w:hAnsi="Arial" w:cs="Arial"/>
        </w:rPr>
      </w:pPr>
      <w:r w:rsidRPr="008A09E2">
        <w:rPr>
          <w:rFonts w:ascii="Arial" w:hAnsi="Arial" w:cs="Arial"/>
        </w:rPr>
        <w:tab/>
        <w:t xml:space="preserve">Alternatively please contact:  University of Manchester Safety Services on </w:t>
      </w:r>
      <w:r w:rsidRPr="008A09E2">
        <w:rPr>
          <w:rFonts w:ascii="Arial" w:hAnsi="Arial" w:cs="Arial"/>
        </w:rPr>
        <w:tab/>
        <w:t xml:space="preserve">0161 306 4003 or email </w:t>
      </w:r>
      <w:hyperlink r:id="rId8" w:history="1">
        <w:r w:rsidRPr="008A09E2">
          <w:rPr>
            <w:rStyle w:val="Hyperlink"/>
            <w:rFonts w:ascii="Arial" w:hAnsi="Arial" w:cs="Arial"/>
          </w:rPr>
          <w:t>safetyservices@manchester.ac.uk</w:t>
        </w:r>
      </w:hyperlink>
    </w:p>
    <w:p w:rsidR="007309A9" w:rsidRPr="008A09E2" w:rsidRDefault="007309A9" w:rsidP="00B6644F">
      <w:pPr>
        <w:pStyle w:val="ListParagraph"/>
        <w:spacing w:after="0" w:line="240" w:lineRule="auto"/>
        <w:ind w:left="360"/>
        <w:jc w:val="both"/>
        <w:rPr>
          <w:rStyle w:val="Hyperlink"/>
          <w:rFonts w:ascii="Arial" w:hAnsi="Arial" w:cs="Arial"/>
        </w:rPr>
      </w:pPr>
    </w:p>
    <w:p w:rsidR="007309A9" w:rsidRPr="008A09E2" w:rsidRDefault="007309A9" w:rsidP="00B6644F">
      <w:pPr>
        <w:pStyle w:val="ListParagraph"/>
        <w:spacing w:after="0" w:line="240" w:lineRule="auto"/>
        <w:ind w:left="36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60288" behindDoc="0" locked="0" layoutInCell="1" allowOverlap="1" wp14:anchorId="0FEBAD35" wp14:editId="5F6085F8">
                <wp:simplePos x="0" y="0"/>
                <wp:positionH relativeFrom="column">
                  <wp:posOffset>-12583</wp:posOffset>
                </wp:positionH>
                <wp:positionV relativeFrom="paragraph">
                  <wp:posOffset>10253</wp:posOffset>
                </wp:positionV>
                <wp:extent cx="5651500" cy="230697"/>
                <wp:effectExtent l="0" t="0" r="25400" b="17145"/>
                <wp:wrapNone/>
                <wp:docPr id="1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230697"/>
                        </a:xfrm>
                        <a:prstGeom prst="rect">
                          <a:avLst/>
                        </a:prstGeom>
                        <a:solidFill>
                          <a:srgbClr val="FFFFFF"/>
                        </a:solidFill>
                        <a:ln w="9525">
                          <a:solidFill>
                            <a:srgbClr val="000000"/>
                          </a:solidFill>
                          <a:miter lim="800000"/>
                          <a:headEnd/>
                          <a:tailEnd/>
                        </a:ln>
                      </wps:spPr>
                      <wps:txbx>
                        <w:txbxContent>
                          <w:p w:rsidR="008A09E2" w:rsidRPr="008A09E2" w:rsidRDefault="008A09E2" w:rsidP="007309A9">
                            <w:pPr>
                              <w:pStyle w:val="ListParagraph"/>
                              <w:ind w:left="0"/>
                              <w:rPr>
                                <w:rFonts w:ascii="Arial" w:hAnsi="Arial" w:cs="Arial"/>
                              </w:rPr>
                            </w:pPr>
                            <w:r w:rsidRPr="008A09E2">
                              <w:rPr>
                                <w:rFonts w:ascii="Arial" w:hAnsi="Arial" w:cs="Arial"/>
                                <w:b/>
                              </w:rPr>
                              <w:t>SECTION 2:</w:t>
                            </w:r>
                            <w:r w:rsidRPr="008A09E2">
                              <w:rPr>
                                <w:rFonts w:ascii="Arial" w:hAnsi="Arial" w:cs="Arial"/>
                              </w:rPr>
                              <w:t xml:space="preserve"> </w:t>
                            </w:r>
                            <w:r w:rsidRPr="008A09E2">
                              <w:rPr>
                                <w:rFonts w:ascii="Arial" w:hAnsi="Arial" w:cs="Arial"/>
                                <w:b/>
                              </w:rPr>
                              <w:t>Hazards Identification</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27" type="#_x0000_t202" style="position:absolute;left:0;text-align:left;margin-left:-1pt;margin-top:.8pt;width:445pt;height:1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">
                <v:textbox>
                  <w:txbxContent>
                    <w:p w:rsidR="008A09E2" w:rsidRPr="008A09E2" w:rsidRDefault="008A09E2" w:rsidP="007309A9">
                      <w:pPr>
                        <w:pStyle w:val="ListParagraph"/>
                        <w:ind w:left="0"/>
                        <w:rPr>
                          <w:rFonts w:ascii="Arial" w:hAnsi="Arial" w:cs="Arial"/>
                        </w:rPr>
                      </w:pPr>
                      <w:r w:rsidRPr="008A09E2">
                        <w:rPr>
                          <w:rFonts w:ascii="Arial" w:hAnsi="Arial" w:cs="Arial"/>
                          <w:b/>
                        </w:rPr>
                        <w:t>SECTION 2:</w:t>
                      </w:r>
                      <w:r w:rsidRPr="008A09E2">
                        <w:rPr>
                          <w:rFonts w:ascii="Arial" w:hAnsi="Arial" w:cs="Arial"/>
                        </w:rPr>
                        <w:t xml:space="preserve"> </w:t>
                      </w:r>
                      <w:r w:rsidRPr="008A09E2">
                        <w:rPr>
                          <w:rFonts w:ascii="Arial" w:hAnsi="Arial" w:cs="Arial"/>
                          <w:b/>
                        </w:rPr>
                        <w:t>Hazards Identification</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36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Product does not require classification according to 1272/2008/EC.</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61312" behindDoc="0" locked="0" layoutInCell="1" allowOverlap="1" wp14:anchorId="15007262" wp14:editId="4D30D3AC">
                <wp:simplePos x="0" y="0"/>
                <wp:positionH relativeFrom="column">
                  <wp:posOffset>-12583</wp:posOffset>
                </wp:positionH>
                <wp:positionV relativeFrom="paragraph">
                  <wp:posOffset>126953</wp:posOffset>
                </wp:positionV>
                <wp:extent cx="5651500" cy="281032"/>
                <wp:effectExtent l="0" t="0" r="25400" b="24130"/>
                <wp:wrapNone/>
                <wp:docPr id="1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281032"/>
                        </a:xfrm>
                        <a:prstGeom prst="rect">
                          <a:avLst/>
                        </a:prstGeom>
                        <a:solidFill>
                          <a:srgbClr val="FFFFFF"/>
                        </a:solidFill>
                        <a:ln w="9525">
                          <a:solidFill>
                            <a:srgbClr val="000000"/>
                          </a:solidFill>
                          <a:miter lim="800000"/>
                          <a:headEnd/>
                          <a:tailEnd/>
                        </a:ln>
                      </wps:spPr>
                      <wps:txbx>
                        <w:txbxContent>
                          <w:p w:rsidR="008A09E2" w:rsidRPr="008A09E2" w:rsidRDefault="008A09E2" w:rsidP="007309A9">
                            <w:pPr>
                              <w:pStyle w:val="ListParagraph"/>
                              <w:ind w:left="0"/>
                              <w:rPr>
                                <w:rFonts w:ascii="Arial" w:hAnsi="Arial" w:cs="Arial"/>
                                <w:b/>
                              </w:rPr>
                            </w:pPr>
                            <w:r w:rsidRPr="008A09E2">
                              <w:rPr>
                                <w:rFonts w:ascii="Arial" w:hAnsi="Arial" w:cs="Arial"/>
                                <w:b/>
                              </w:rPr>
                              <w:t>SECTION 3: Composition / information on ingredients</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28" type="#_x0000_t202" style="position:absolute;left:0;text-align:left;margin-left:-1pt;margin-top:10pt;width:445pt;height:2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">
                <v:textbox>
                  <w:txbxContent>
                    <w:p w:rsidR="008A09E2" w:rsidRPr="008A09E2" w:rsidRDefault="008A09E2" w:rsidP="007309A9">
                      <w:pPr>
                        <w:pStyle w:val="ListParagraph"/>
                        <w:ind w:left="0"/>
                        <w:rPr>
                          <w:rFonts w:ascii="Arial" w:hAnsi="Arial" w:cs="Arial"/>
                          <w:b/>
                        </w:rPr>
                      </w:pPr>
                      <w:r w:rsidRPr="008A09E2">
                        <w:rPr>
                          <w:rFonts w:ascii="Arial" w:hAnsi="Arial" w:cs="Arial"/>
                          <w:b/>
                        </w:rPr>
                        <w:t>SECTION 3: Composition / information on ingredients</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p>
    <w:p w:rsidR="007309A9" w:rsidRDefault="007309A9" w:rsidP="00B6644F">
      <w:pPr>
        <w:pStyle w:val="ListParagraph"/>
        <w:spacing w:after="0" w:line="240" w:lineRule="auto"/>
        <w:ind w:left="0"/>
        <w:jc w:val="both"/>
        <w:rPr>
          <w:rFonts w:ascii="Arial" w:hAnsi="Arial" w:cs="Arial"/>
        </w:rPr>
      </w:pPr>
      <w:r w:rsidRPr="008A09E2">
        <w:rPr>
          <w:rFonts w:ascii="Arial" w:hAnsi="Arial" w:cs="Arial"/>
        </w:rPr>
        <w:t>No component of this mixture is included above the relevant concentration levels detailed within section 3</w:t>
      </w:r>
      <w:r w:rsidR="008A09E2">
        <w:rPr>
          <w:rFonts w:ascii="Arial" w:hAnsi="Arial" w:cs="Arial"/>
        </w:rPr>
        <w:t>.2.1 of SDS regulation 2015/830</w:t>
      </w:r>
    </w:p>
    <w:p w:rsidR="008A09E2" w:rsidRPr="008A09E2" w:rsidRDefault="008A09E2"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62336" behindDoc="0" locked="0" layoutInCell="1" allowOverlap="1" wp14:anchorId="65353E8E" wp14:editId="46ADBBF5">
                <wp:simplePos x="0" y="0"/>
                <wp:positionH relativeFrom="column">
                  <wp:align>center</wp:align>
                </wp:positionH>
                <wp:positionV relativeFrom="paragraph">
                  <wp:posOffset>0</wp:posOffset>
                </wp:positionV>
                <wp:extent cx="5732780" cy="260059"/>
                <wp:effectExtent l="0" t="0" r="20320" b="26035"/>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260059"/>
                        </a:xfrm>
                        <a:prstGeom prst="rect">
                          <a:avLst/>
                        </a:prstGeom>
                        <a:solidFill>
                          <a:srgbClr val="FFFFFF"/>
                        </a:solidFill>
                        <a:ln w="9525">
                          <a:solidFill>
                            <a:srgbClr val="000000"/>
                          </a:solidFill>
                          <a:miter lim="800000"/>
                          <a:headEnd/>
                          <a:tailEnd/>
                        </a:ln>
                      </wps:spPr>
                      <wps:txbx>
                        <w:txbxContent>
                          <w:p w:rsidR="008A09E2" w:rsidRPr="008A09E2" w:rsidRDefault="008A09E2" w:rsidP="007309A9">
                            <w:pPr>
                              <w:rPr>
                                <w:rFonts w:ascii="Arial" w:hAnsi="Arial"/>
                                <w:sz w:val="22"/>
                                <w:szCs w:val="22"/>
                              </w:rPr>
                            </w:pPr>
                            <w:r w:rsidRPr="008A09E2">
                              <w:rPr>
                                <w:rFonts w:ascii="Arial" w:hAnsi="Arial"/>
                                <w:b/>
                                <w:sz w:val="22"/>
                                <w:szCs w:val="22"/>
                              </w:rPr>
                              <w:t>SECTION 4:</w:t>
                            </w:r>
                            <w:r w:rsidRPr="008A09E2">
                              <w:rPr>
                                <w:rFonts w:ascii="Arial" w:hAnsi="Arial"/>
                                <w:sz w:val="22"/>
                                <w:szCs w:val="22"/>
                              </w:rPr>
                              <w:t xml:space="preserve"> </w:t>
                            </w:r>
                            <w:r w:rsidRPr="008A09E2">
                              <w:rPr>
                                <w:rFonts w:ascii="Arial" w:hAnsi="Arial"/>
                                <w:b/>
                                <w:sz w:val="22"/>
                                <w:szCs w:val="22"/>
                              </w:rPr>
                              <w:t>First Aid Measures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29" type="#_x0000_t202" style="position:absolute;left:0;text-align:left;margin-left:0;margin-top:0;width:451.4pt;height:20.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">
                <v:textbox>
                  <w:txbxContent>
                    <w:p w:rsidR="008A09E2" w:rsidRPr="008A09E2" w:rsidRDefault="008A09E2" w:rsidP="007309A9">
                      <w:pPr>
                        <w:rPr>
                          <w:rFonts w:ascii="Arial" w:hAnsi="Arial"/>
                          <w:sz w:val="22"/>
                          <w:szCs w:val="22"/>
                        </w:rPr>
                      </w:pPr>
                      <w:r w:rsidRPr="008A09E2">
                        <w:rPr>
                          <w:rFonts w:ascii="Arial" w:hAnsi="Arial"/>
                          <w:b/>
                          <w:sz w:val="22"/>
                          <w:szCs w:val="22"/>
                        </w:rPr>
                        <w:t>SECTION 4:</w:t>
                      </w:r>
                      <w:r w:rsidRPr="008A09E2">
                        <w:rPr>
                          <w:rFonts w:ascii="Arial" w:hAnsi="Arial"/>
                          <w:sz w:val="22"/>
                          <w:szCs w:val="22"/>
                        </w:rPr>
                        <w:t xml:space="preserve"> </w:t>
                      </w:r>
                      <w:r w:rsidRPr="008A09E2">
                        <w:rPr>
                          <w:rFonts w:ascii="Arial" w:hAnsi="Arial"/>
                          <w:b/>
                          <w:sz w:val="22"/>
                          <w:szCs w:val="22"/>
                        </w:rPr>
                        <w:t>First Aid Measures</w:t>
                      </w:r>
                    </w:p>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 xml:space="preserve"> </w:t>
      </w: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4.1 Description of first aid measures</w:t>
      </w:r>
    </w:p>
    <w:p w:rsidR="008A09E2" w:rsidRDefault="007309A9" w:rsidP="00B6644F">
      <w:pPr>
        <w:pStyle w:val="ListParagraph"/>
        <w:spacing w:after="0" w:line="240" w:lineRule="auto"/>
        <w:ind w:left="0"/>
        <w:jc w:val="both"/>
        <w:rPr>
          <w:rFonts w:ascii="Arial" w:hAnsi="Arial" w:cs="Arial"/>
          <w:b/>
        </w:rPr>
      </w:pPr>
      <w:r w:rsidRPr="008A09E2">
        <w:rPr>
          <w:rFonts w:ascii="Arial" w:hAnsi="Arial" w:cs="Arial"/>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49"/>
      </w:tblGrid>
      <w:tr w:rsidR="008A09E2" w:rsidTr="008A09E2">
        <w:tc>
          <w:tcPr>
            <w:tcW w:w="2093" w:type="dxa"/>
          </w:tcPr>
          <w:p w:rsidR="008A09E2" w:rsidRDefault="008A09E2" w:rsidP="00B6644F">
            <w:pPr>
              <w:pStyle w:val="ListParagraph"/>
              <w:spacing w:after="0" w:line="240" w:lineRule="auto"/>
              <w:ind w:left="0"/>
              <w:jc w:val="both"/>
              <w:rPr>
                <w:rFonts w:ascii="Arial" w:hAnsi="Arial" w:cs="Arial"/>
                <w:b/>
              </w:rPr>
            </w:pPr>
            <w:r w:rsidRPr="008A09E2">
              <w:rPr>
                <w:rFonts w:ascii="Arial" w:hAnsi="Arial" w:cs="Arial"/>
              </w:rPr>
              <w:t>Inhalation</w:t>
            </w:r>
          </w:p>
        </w:tc>
        <w:tc>
          <w:tcPr>
            <w:tcW w:w="7149" w:type="dxa"/>
          </w:tcPr>
          <w:p w:rsidR="008A09E2" w:rsidRDefault="008A09E2" w:rsidP="00B6644F">
            <w:pPr>
              <w:pStyle w:val="ListParagraph"/>
              <w:spacing w:after="0" w:line="240" w:lineRule="auto"/>
              <w:ind w:left="0"/>
              <w:jc w:val="both"/>
              <w:rPr>
                <w:rFonts w:ascii="Arial" w:hAnsi="Arial" w:cs="Arial"/>
                <w:b/>
              </w:rPr>
            </w:pPr>
            <w:r w:rsidRPr="008A09E2">
              <w:rPr>
                <w:rFonts w:ascii="Arial" w:hAnsi="Arial" w:cs="Arial"/>
              </w:rPr>
              <w:t>If breathing is difficult, remove victim to fresh air and keep at rest in a position comfortable for breathing</w:t>
            </w:r>
          </w:p>
        </w:tc>
      </w:tr>
      <w:tr w:rsidR="008A09E2" w:rsidTr="008A09E2">
        <w:tc>
          <w:tcPr>
            <w:tcW w:w="2093" w:type="dxa"/>
          </w:tcPr>
          <w:p w:rsidR="008A09E2" w:rsidRDefault="008A09E2" w:rsidP="00B6644F">
            <w:pPr>
              <w:pStyle w:val="ListParagraph"/>
              <w:spacing w:after="0" w:line="240" w:lineRule="auto"/>
              <w:ind w:left="0"/>
              <w:jc w:val="both"/>
              <w:rPr>
                <w:rFonts w:ascii="Arial" w:hAnsi="Arial" w:cs="Arial"/>
                <w:b/>
              </w:rPr>
            </w:pPr>
            <w:r w:rsidRPr="008A09E2">
              <w:rPr>
                <w:rFonts w:ascii="Arial" w:hAnsi="Arial" w:cs="Arial"/>
              </w:rPr>
              <w:t>Skin Contact</w:t>
            </w:r>
          </w:p>
        </w:tc>
        <w:tc>
          <w:tcPr>
            <w:tcW w:w="7149" w:type="dxa"/>
          </w:tcPr>
          <w:p w:rsidR="008A09E2" w:rsidRDefault="008A09E2" w:rsidP="00906B2D">
            <w:pPr>
              <w:pStyle w:val="ListParagraph"/>
              <w:spacing w:after="0" w:line="240" w:lineRule="auto"/>
              <w:ind w:left="0"/>
              <w:jc w:val="both"/>
              <w:rPr>
                <w:rFonts w:ascii="Arial" w:hAnsi="Arial" w:cs="Arial"/>
                <w:b/>
              </w:rPr>
            </w:pPr>
            <w:r w:rsidRPr="008A09E2">
              <w:rPr>
                <w:rFonts w:ascii="Arial" w:hAnsi="Arial" w:cs="Arial"/>
              </w:rPr>
              <w:t>Wash with Diphoterine</w:t>
            </w:r>
            <w:r w:rsidRPr="008A09E2">
              <w:rPr>
                <w:rFonts w:ascii="Arial" w:hAnsi="Arial" w:cs="Arial"/>
                <w:vertAlign w:val="superscript"/>
              </w:rPr>
              <w:t>®</w:t>
            </w:r>
            <w:r w:rsidRPr="008A09E2">
              <w:rPr>
                <w:rFonts w:ascii="Arial" w:hAnsi="Arial" w:cs="Arial"/>
              </w:rPr>
              <w:t xml:space="preserve"> if available and trained in its use. Otherwise wash with </w:t>
            </w:r>
            <w:r w:rsidR="00906B2D">
              <w:rPr>
                <w:rFonts w:ascii="Arial" w:hAnsi="Arial" w:cs="Arial"/>
              </w:rPr>
              <w:t>running</w:t>
            </w:r>
            <w:r w:rsidRPr="008A09E2">
              <w:rPr>
                <w:rFonts w:ascii="Arial" w:hAnsi="Arial" w:cs="Arial"/>
              </w:rPr>
              <w:t xml:space="preserve"> water. Remove contaminated clothing. If irritation (redness, rash, blistering) develops, </w:t>
            </w:r>
            <w:r w:rsidR="00906B2D">
              <w:rPr>
                <w:rFonts w:ascii="Arial" w:hAnsi="Arial" w:cs="Arial"/>
              </w:rPr>
              <w:t>seek</w:t>
            </w:r>
            <w:r w:rsidRPr="008A09E2">
              <w:rPr>
                <w:rFonts w:ascii="Arial" w:hAnsi="Arial" w:cs="Arial"/>
              </w:rPr>
              <w:t xml:space="preserve"> medical attention.</w:t>
            </w:r>
          </w:p>
        </w:tc>
      </w:tr>
      <w:tr w:rsidR="008A09E2" w:rsidTr="008A09E2">
        <w:tc>
          <w:tcPr>
            <w:tcW w:w="2093" w:type="dxa"/>
          </w:tcPr>
          <w:p w:rsidR="008A09E2" w:rsidRDefault="008A09E2" w:rsidP="00B6644F">
            <w:pPr>
              <w:pStyle w:val="ListParagraph"/>
              <w:spacing w:after="0" w:line="240" w:lineRule="auto"/>
              <w:ind w:left="0"/>
              <w:jc w:val="both"/>
              <w:rPr>
                <w:rFonts w:ascii="Arial" w:hAnsi="Arial" w:cs="Arial"/>
                <w:b/>
              </w:rPr>
            </w:pPr>
            <w:r w:rsidRPr="008A09E2">
              <w:rPr>
                <w:rFonts w:ascii="Arial" w:hAnsi="Arial" w:cs="Arial"/>
              </w:rPr>
              <w:t>Eye Contact</w:t>
            </w:r>
          </w:p>
        </w:tc>
        <w:tc>
          <w:tcPr>
            <w:tcW w:w="7149" w:type="dxa"/>
          </w:tcPr>
          <w:p w:rsidR="008A09E2" w:rsidRDefault="008A09E2" w:rsidP="00906B2D">
            <w:pPr>
              <w:pStyle w:val="ListParagraph"/>
              <w:spacing w:after="0" w:line="240" w:lineRule="auto"/>
              <w:ind w:left="0"/>
              <w:jc w:val="both"/>
              <w:rPr>
                <w:rFonts w:ascii="Arial" w:hAnsi="Arial" w:cs="Arial"/>
                <w:b/>
              </w:rPr>
            </w:pPr>
            <w:r w:rsidRPr="008A09E2">
              <w:rPr>
                <w:rFonts w:ascii="Arial" w:hAnsi="Arial" w:cs="Arial"/>
              </w:rPr>
              <w:t>Rinse cautiously with Diphoterine</w:t>
            </w:r>
            <w:r w:rsidRPr="008A09E2">
              <w:rPr>
                <w:rFonts w:ascii="Arial" w:hAnsi="Arial" w:cs="Arial"/>
                <w:vertAlign w:val="superscript"/>
              </w:rPr>
              <w:t>®</w:t>
            </w:r>
            <w:r w:rsidRPr="008A09E2">
              <w:rPr>
                <w:rFonts w:ascii="Arial" w:hAnsi="Arial" w:cs="Arial"/>
              </w:rPr>
              <w:t xml:space="preserve"> if available and</w:t>
            </w:r>
            <w:r w:rsidR="00906B2D">
              <w:rPr>
                <w:rFonts w:ascii="Arial" w:hAnsi="Arial" w:cs="Arial"/>
              </w:rPr>
              <w:t xml:space="preserve"> </w:t>
            </w:r>
            <w:r w:rsidRPr="008A09E2">
              <w:rPr>
                <w:rFonts w:ascii="Arial" w:hAnsi="Arial" w:cs="Arial"/>
              </w:rPr>
              <w:t xml:space="preserve">trained in its use. Otherwise rinse cautiously </w:t>
            </w:r>
            <w:r w:rsidR="00906B2D">
              <w:rPr>
                <w:rFonts w:ascii="Arial" w:hAnsi="Arial" w:cs="Arial"/>
              </w:rPr>
              <w:t xml:space="preserve">with running </w:t>
            </w:r>
            <w:r w:rsidRPr="008A09E2">
              <w:rPr>
                <w:rFonts w:ascii="Arial" w:hAnsi="Arial" w:cs="Arial"/>
              </w:rPr>
              <w:t xml:space="preserve">water for several minutes. Remove contact lenses, if present and easy to do. Continue </w:t>
            </w:r>
            <w:r w:rsidR="003155F6">
              <w:rPr>
                <w:rFonts w:ascii="Arial" w:hAnsi="Arial" w:cs="Arial"/>
              </w:rPr>
              <w:t xml:space="preserve">treatment </w:t>
            </w:r>
            <w:r w:rsidR="003155F6" w:rsidRPr="008A09E2">
              <w:rPr>
                <w:rFonts w:ascii="Arial" w:hAnsi="Arial" w:cs="Arial"/>
              </w:rPr>
              <w:t>with</w:t>
            </w:r>
            <w:r w:rsidRPr="008A09E2">
              <w:rPr>
                <w:rFonts w:ascii="Arial" w:hAnsi="Arial" w:cs="Arial"/>
              </w:rPr>
              <w:t xml:space="preserve"> Diphoterine</w:t>
            </w:r>
            <w:r w:rsidRPr="008A09E2">
              <w:rPr>
                <w:rFonts w:ascii="Arial" w:hAnsi="Arial" w:cs="Arial"/>
                <w:vertAlign w:val="superscript"/>
              </w:rPr>
              <w:t>®</w:t>
            </w:r>
            <w:r w:rsidR="003155F6">
              <w:rPr>
                <w:rFonts w:ascii="Arial" w:hAnsi="Arial" w:cs="Arial"/>
                <w:vertAlign w:val="superscript"/>
              </w:rPr>
              <w:t xml:space="preserve"> </w:t>
            </w:r>
            <w:r w:rsidR="00906B2D">
              <w:rPr>
                <w:rFonts w:ascii="Arial" w:hAnsi="Arial" w:cs="Arial"/>
              </w:rPr>
              <w:t>if available, or rinsing with running water.</w:t>
            </w:r>
            <w:r w:rsidRPr="008A09E2">
              <w:rPr>
                <w:rFonts w:ascii="Arial" w:hAnsi="Arial" w:cs="Arial"/>
              </w:rPr>
              <w:t xml:space="preserve"> If irritation develops and persists, </w:t>
            </w:r>
            <w:r w:rsidR="00906B2D">
              <w:rPr>
                <w:rFonts w:ascii="Arial" w:hAnsi="Arial" w:cs="Arial"/>
              </w:rPr>
              <w:t>seek</w:t>
            </w:r>
            <w:r w:rsidRPr="008A09E2">
              <w:rPr>
                <w:rFonts w:ascii="Arial" w:hAnsi="Arial" w:cs="Arial"/>
              </w:rPr>
              <w:t xml:space="preserve"> medical attention.</w:t>
            </w:r>
          </w:p>
        </w:tc>
      </w:tr>
      <w:tr w:rsidR="008A09E2" w:rsidTr="008A09E2">
        <w:tc>
          <w:tcPr>
            <w:tcW w:w="2093" w:type="dxa"/>
          </w:tcPr>
          <w:p w:rsidR="008A09E2" w:rsidRDefault="008A09E2" w:rsidP="00B6644F">
            <w:pPr>
              <w:pStyle w:val="ListParagraph"/>
              <w:spacing w:after="0" w:line="240" w:lineRule="auto"/>
              <w:ind w:left="0"/>
              <w:jc w:val="both"/>
              <w:rPr>
                <w:rFonts w:ascii="Arial" w:hAnsi="Arial" w:cs="Arial"/>
                <w:b/>
              </w:rPr>
            </w:pPr>
            <w:r w:rsidRPr="008A09E2">
              <w:rPr>
                <w:rFonts w:ascii="Arial" w:hAnsi="Arial" w:cs="Arial"/>
              </w:rPr>
              <w:t>Ingestion</w:t>
            </w:r>
            <w:r w:rsidRPr="008A09E2">
              <w:rPr>
                <w:rFonts w:ascii="Arial" w:hAnsi="Arial" w:cs="Arial"/>
              </w:rPr>
              <w:tab/>
            </w:r>
          </w:p>
        </w:tc>
        <w:tc>
          <w:tcPr>
            <w:tcW w:w="7149" w:type="dxa"/>
          </w:tcPr>
          <w:p w:rsidR="008A09E2" w:rsidRDefault="008A09E2" w:rsidP="00B6644F">
            <w:pPr>
              <w:pStyle w:val="ListParagraph"/>
              <w:spacing w:after="0" w:line="240" w:lineRule="auto"/>
              <w:ind w:left="0"/>
              <w:jc w:val="both"/>
              <w:rPr>
                <w:rFonts w:ascii="Arial" w:hAnsi="Arial" w:cs="Arial"/>
              </w:rPr>
            </w:pPr>
            <w:r w:rsidRPr="008A09E2">
              <w:rPr>
                <w:rFonts w:ascii="Arial" w:hAnsi="Arial" w:cs="Arial"/>
              </w:rPr>
              <w:t>Rinse mouth with water. Seek medical advice if you feel unwell.</w:t>
            </w:r>
          </w:p>
          <w:p w:rsidR="003155F6" w:rsidRDefault="003155F6" w:rsidP="00B6644F">
            <w:pPr>
              <w:pStyle w:val="ListParagraph"/>
              <w:spacing w:after="0" w:line="240" w:lineRule="auto"/>
              <w:ind w:left="0"/>
              <w:jc w:val="both"/>
              <w:rPr>
                <w:rFonts w:ascii="Arial" w:hAnsi="Arial" w:cs="Arial"/>
              </w:rPr>
            </w:pPr>
          </w:p>
          <w:p w:rsidR="003155F6" w:rsidRDefault="003155F6" w:rsidP="00B6644F">
            <w:pPr>
              <w:pStyle w:val="ListParagraph"/>
              <w:spacing w:after="0" w:line="240" w:lineRule="auto"/>
              <w:ind w:left="0"/>
              <w:jc w:val="both"/>
              <w:rPr>
                <w:rFonts w:ascii="Arial" w:hAnsi="Arial" w:cs="Arial"/>
              </w:rPr>
            </w:pPr>
          </w:p>
          <w:p w:rsidR="003155F6" w:rsidRDefault="003155F6" w:rsidP="00B6644F">
            <w:pPr>
              <w:pStyle w:val="ListParagraph"/>
              <w:spacing w:after="0" w:line="240" w:lineRule="auto"/>
              <w:ind w:left="0"/>
              <w:jc w:val="both"/>
              <w:rPr>
                <w:rFonts w:ascii="Arial" w:hAnsi="Arial" w:cs="Arial"/>
                <w:b/>
              </w:rPr>
            </w:pPr>
          </w:p>
        </w:tc>
      </w:tr>
    </w:tbl>
    <w:p w:rsidR="008A09E2" w:rsidRDefault="008A09E2" w:rsidP="00B6644F">
      <w:pPr>
        <w:pStyle w:val="ListParagraph"/>
        <w:spacing w:after="0" w:line="240" w:lineRule="auto"/>
        <w:ind w:left="0"/>
        <w:jc w:val="both"/>
        <w:rPr>
          <w:rFonts w:ascii="Arial" w:hAnsi="Arial" w:cs="Arial"/>
          <w:b/>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b/>
        </w:rPr>
        <w:lastRenderedPageBreak/>
        <w:t>4.2 Most important symptoms and effects, both acute and delayed</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 xml:space="preserve">      None known</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4.3 Indication of any immediate medical attention and special treatment</w:t>
      </w:r>
      <w:r w:rsidR="008A09E2">
        <w:rPr>
          <w:rFonts w:ascii="Arial" w:hAnsi="Arial" w:cs="Arial"/>
          <w:b/>
        </w:rPr>
        <w:t xml:space="preserve"> </w:t>
      </w:r>
      <w:r w:rsidRPr="008A09E2">
        <w:rPr>
          <w:rFonts w:ascii="Arial" w:hAnsi="Arial" w:cs="Arial"/>
          <w:b/>
        </w:rPr>
        <w:t>needed</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b/>
        </w:rPr>
        <w:t xml:space="preserve">      </w:t>
      </w:r>
      <w:r w:rsidRPr="008A09E2">
        <w:rPr>
          <w:rFonts w:ascii="Arial" w:hAnsi="Arial" w:cs="Arial"/>
        </w:rPr>
        <w:t xml:space="preserve"> Treat symptomatically.</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63360" behindDoc="0" locked="0" layoutInCell="1" allowOverlap="1" wp14:anchorId="12106ED6" wp14:editId="1B78D080">
                <wp:simplePos x="0" y="0"/>
                <wp:positionH relativeFrom="column">
                  <wp:align>center</wp:align>
                </wp:positionH>
                <wp:positionV relativeFrom="paragraph">
                  <wp:posOffset>0</wp:posOffset>
                </wp:positionV>
                <wp:extent cx="5713095" cy="272642"/>
                <wp:effectExtent l="0" t="0" r="20955" b="13335"/>
                <wp:wrapNone/>
                <wp:docPr id="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272642"/>
                        </a:xfrm>
                        <a:prstGeom prst="rect">
                          <a:avLst/>
                        </a:prstGeom>
                        <a:solidFill>
                          <a:srgbClr val="FFFFFF"/>
                        </a:solidFill>
                        <a:ln w="9525">
                          <a:solidFill>
                            <a:srgbClr val="000000"/>
                          </a:solidFill>
                          <a:miter lim="800000"/>
                          <a:headEnd/>
                          <a:tailEnd/>
                        </a:ln>
                      </wps:spPr>
                      <wps:txbx>
                        <w:txbxContent>
                          <w:p w:rsidR="008A09E2" w:rsidRPr="008A09E2" w:rsidRDefault="008A09E2" w:rsidP="007309A9">
                            <w:pPr>
                              <w:pStyle w:val="ListParagraph"/>
                              <w:ind w:left="0"/>
                              <w:rPr>
                                <w:rFonts w:ascii="Arial" w:hAnsi="Arial" w:cs="Arial"/>
                              </w:rPr>
                            </w:pPr>
                            <w:r w:rsidRPr="008A09E2">
                              <w:rPr>
                                <w:rFonts w:ascii="Arial" w:hAnsi="Arial" w:cs="Arial"/>
                                <w:b/>
                              </w:rPr>
                              <w:t>SECTION 5: Firefighting measures</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30" type="#_x0000_t202" style="position:absolute;left:0;text-align:left;margin-left:0;margin-top:0;width:449.85pt;height:21.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">
                <v:textbox>
                  <w:txbxContent>
                    <w:p w:rsidR="008A09E2" w:rsidRPr="008A09E2" w:rsidRDefault="008A09E2" w:rsidP="007309A9">
                      <w:pPr>
                        <w:pStyle w:val="ListParagraph"/>
                        <w:ind w:left="0"/>
                        <w:rPr>
                          <w:rFonts w:ascii="Arial" w:hAnsi="Arial" w:cs="Arial"/>
                        </w:rPr>
                      </w:pPr>
                      <w:r w:rsidRPr="008A09E2">
                        <w:rPr>
                          <w:rFonts w:ascii="Arial" w:hAnsi="Arial" w:cs="Arial"/>
                          <w:b/>
                        </w:rPr>
                        <w:t>SECTION 5: Firefighting measures</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5.1 Extinguishing media</w:t>
      </w:r>
      <w:r w:rsidRPr="008A09E2">
        <w:rPr>
          <w:rFonts w:ascii="Arial" w:hAnsi="Arial" w:cs="Arial"/>
          <w:b/>
        </w:rPr>
        <w:tab/>
      </w:r>
      <w:r w:rsidRPr="008A09E2">
        <w:rPr>
          <w:rFonts w:ascii="Arial" w:hAnsi="Arial" w:cs="Arial"/>
          <w:b/>
        </w:rPr>
        <w:tab/>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b/>
        </w:rPr>
        <w:t xml:space="preserve">      </w:t>
      </w:r>
      <w:r w:rsidRPr="008A09E2">
        <w:rPr>
          <w:rFonts w:ascii="Arial" w:hAnsi="Arial" w:cs="Arial"/>
        </w:rPr>
        <w:t>Suitable extinguishing media</w:t>
      </w:r>
      <w:r w:rsidR="00B360F6" w:rsidRPr="008A09E2">
        <w:rPr>
          <w:rFonts w:ascii="Arial" w:hAnsi="Arial" w:cs="Arial"/>
        </w:rPr>
        <w:t>:</w:t>
      </w:r>
      <w:r w:rsidR="008A09E2">
        <w:rPr>
          <w:rFonts w:ascii="Arial" w:hAnsi="Arial" w:cs="Arial"/>
          <w:b/>
        </w:rPr>
        <w:t xml:space="preserve"> </w:t>
      </w:r>
      <w:r w:rsidRPr="008A09E2">
        <w:rPr>
          <w:rFonts w:ascii="Arial" w:hAnsi="Arial" w:cs="Arial"/>
        </w:rPr>
        <w:t>As appropriate for the surrounding fire</w:t>
      </w:r>
      <w:r w:rsidR="008A09E2">
        <w:rPr>
          <w:rFonts w:ascii="Arial" w:hAnsi="Arial" w:cs="Arial"/>
        </w:rPr>
        <w:t>.</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5.2 Special hazards arising from the substance or mixture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 xml:space="preserve">      Combustion products</w:t>
      </w:r>
      <w:r w:rsidR="00B360F6" w:rsidRPr="008A09E2">
        <w:rPr>
          <w:rFonts w:ascii="Arial" w:hAnsi="Arial" w:cs="Arial"/>
        </w:rPr>
        <w:t>:</w:t>
      </w:r>
      <w:r w:rsidR="008A09E2">
        <w:rPr>
          <w:rFonts w:ascii="Arial" w:hAnsi="Arial" w:cs="Arial"/>
        </w:rPr>
        <w:t xml:space="preserve"> </w:t>
      </w:r>
      <w:r w:rsidRPr="008A09E2">
        <w:rPr>
          <w:rFonts w:ascii="Arial" w:hAnsi="Arial" w:cs="Arial"/>
        </w:rPr>
        <w:t>Carbon monoxide, Carbon dioxide</w:t>
      </w:r>
      <w:r w:rsidR="008A09E2">
        <w:rPr>
          <w:rFonts w:ascii="Arial" w:hAnsi="Arial" w:cs="Arial"/>
        </w:rPr>
        <w:t>.</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5.3 Advice for firefighters</w:t>
      </w:r>
    </w:p>
    <w:p w:rsidR="007309A9" w:rsidRPr="008A09E2" w:rsidRDefault="007309A9" w:rsidP="003155F6">
      <w:pPr>
        <w:pStyle w:val="ListParagraph"/>
        <w:spacing w:after="0" w:line="240" w:lineRule="auto"/>
        <w:ind w:left="426" w:hanging="426"/>
        <w:jc w:val="both"/>
        <w:rPr>
          <w:rFonts w:ascii="Arial" w:hAnsi="Arial" w:cs="Arial"/>
        </w:rPr>
      </w:pPr>
      <w:r w:rsidRPr="008A09E2">
        <w:rPr>
          <w:rFonts w:ascii="Arial" w:hAnsi="Arial" w:cs="Arial"/>
          <w:b/>
        </w:rPr>
        <w:t xml:space="preserve">      </w:t>
      </w:r>
      <w:r w:rsidRPr="008A09E2">
        <w:rPr>
          <w:rFonts w:ascii="Arial" w:hAnsi="Arial" w:cs="Arial"/>
        </w:rPr>
        <w:t>Product is not classified as flammable but will burn on conta</w:t>
      </w:r>
      <w:r w:rsidR="008A09E2">
        <w:rPr>
          <w:rFonts w:ascii="Arial" w:hAnsi="Arial" w:cs="Arial"/>
        </w:rPr>
        <w:t xml:space="preserve">ct with flame or exposure to     </w:t>
      </w:r>
      <w:r w:rsidRPr="008A09E2">
        <w:rPr>
          <w:rFonts w:ascii="Arial" w:hAnsi="Arial" w:cs="Arial"/>
        </w:rPr>
        <w:t>high temperatures. Avoid run off to waterways and sewers.</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64384" behindDoc="0" locked="0" layoutInCell="1" allowOverlap="1" wp14:anchorId="04E3804A" wp14:editId="26BD5CCB">
                <wp:simplePos x="0" y="0"/>
                <wp:positionH relativeFrom="column">
                  <wp:align>center</wp:align>
                </wp:positionH>
                <wp:positionV relativeFrom="paragraph">
                  <wp:posOffset>0</wp:posOffset>
                </wp:positionV>
                <wp:extent cx="5713095" cy="243280"/>
                <wp:effectExtent l="0" t="0" r="20955" b="23495"/>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243280"/>
                        </a:xfrm>
                        <a:prstGeom prst="rect">
                          <a:avLst/>
                        </a:prstGeom>
                        <a:solidFill>
                          <a:srgbClr val="FFFFFF"/>
                        </a:solidFill>
                        <a:ln w="9525">
                          <a:solidFill>
                            <a:srgbClr val="000000"/>
                          </a:solidFill>
                          <a:miter lim="800000"/>
                          <a:headEnd/>
                          <a:tailEnd/>
                        </a:ln>
                      </wps:spPr>
                      <wps:txbx>
                        <w:txbxContent>
                          <w:p w:rsidR="008A09E2" w:rsidRPr="008A09E2" w:rsidRDefault="008A09E2" w:rsidP="007309A9">
                            <w:pPr>
                              <w:pStyle w:val="ListParagraph"/>
                              <w:ind w:left="0"/>
                              <w:rPr>
                                <w:rFonts w:ascii="Arial" w:hAnsi="Arial" w:cs="Arial"/>
                              </w:rPr>
                            </w:pPr>
                            <w:r w:rsidRPr="008A09E2">
                              <w:rPr>
                                <w:rFonts w:ascii="Arial" w:hAnsi="Arial" w:cs="Arial"/>
                                <w:b/>
                              </w:rPr>
                              <w:t>SECTION 6: Accidental release measures</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1" type="#_x0000_t202" style="position:absolute;left:0;text-align:left;margin-left:0;margin-top:0;width:449.85pt;height:19.1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">
                <v:textbox>
                  <w:txbxContent>
                    <w:p w:rsidR="008A09E2" w:rsidRPr="008A09E2" w:rsidRDefault="008A09E2" w:rsidP="007309A9">
                      <w:pPr>
                        <w:pStyle w:val="ListParagraph"/>
                        <w:ind w:left="0"/>
                        <w:rPr>
                          <w:rFonts w:ascii="Arial" w:hAnsi="Arial" w:cs="Arial"/>
                        </w:rPr>
                      </w:pPr>
                      <w:r w:rsidRPr="008A09E2">
                        <w:rPr>
                          <w:rFonts w:ascii="Arial" w:hAnsi="Arial" w:cs="Arial"/>
                          <w:b/>
                        </w:rPr>
                        <w:t>SECTION 6: Accidental release measures</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b/>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6.1 Personal precautions, protective equipment and emergency procedures</w:t>
      </w:r>
    </w:p>
    <w:p w:rsidR="008A09E2" w:rsidRDefault="007309A9" w:rsidP="003155F6">
      <w:pPr>
        <w:pStyle w:val="ListParagraph"/>
        <w:spacing w:after="0" w:line="240" w:lineRule="auto"/>
        <w:ind w:left="426" w:hanging="426"/>
        <w:jc w:val="both"/>
        <w:rPr>
          <w:rFonts w:ascii="Arial" w:hAnsi="Arial" w:cs="Arial"/>
        </w:rPr>
      </w:pPr>
      <w:r w:rsidRPr="008A09E2">
        <w:rPr>
          <w:rFonts w:ascii="Arial" w:hAnsi="Arial" w:cs="Arial"/>
        </w:rPr>
        <w:t xml:space="preserve">      Caution – spillages may be slippery. Shut off leaks if without risk. Ens</w:t>
      </w:r>
      <w:r w:rsidR="008A09E2">
        <w:rPr>
          <w:rFonts w:ascii="Arial" w:hAnsi="Arial" w:cs="Arial"/>
        </w:rPr>
        <w:t xml:space="preserve">ure suitable      </w:t>
      </w:r>
      <w:r w:rsidRPr="008A09E2">
        <w:rPr>
          <w:rFonts w:ascii="Arial" w:hAnsi="Arial" w:cs="Arial"/>
        </w:rPr>
        <w:t xml:space="preserve">personal protection during removal of spillages. Avoid </w:t>
      </w:r>
      <w:r w:rsidR="008A09E2">
        <w:rPr>
          <w:rFonts w:ascii="Arial" w:hAnsi="Arial" w:cs="Arial"/>
        </w:rPr>
        <w:t>contact with the skin and eyes.</w:t>
      </w:r>
    </w:p>
    <w:p w:rsidR="007309A9" w:rsidRPr="008A09E2" w:rsidRDefault="008A09E2" w:rsidP="00B6644F">
      <w:pPr>
        <w:pStyle w:val="ListParagraph"/>
        <w:spacing w:after="0" w:line="240" w:lineRule="auto"/>
        <w:ind w:left="0"/>
        <w:jc w:val="both"/>
        <w:rPr>
          <w:rFonts w:ascii="Arial" w:hAnsi="Arial" w:cs="Arial"/>
        </w:rPr>
      </w:pPr>
      <w:r>
        <w:rPr>
          <w:rFonts w:ascii="Arial" w:hAnsi="Arial" w:cs="Arial"/>
        </w:rPr>
        <w:t xml:space="preserve">      </w:t>
      </w:r>
      <w:r w:rsidR="007309A9" w:rsidRPr="008A09E2">
        <w:rPr>
          <w:rFonts w:ascii="Arial" w:hAnsi="Arial" w:cs="Arial"/>
        </w:rPr>
        <w:t>Avoid breathing dust/fume/gas/mist/vapours/spray.</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6.2 Environmental precautions</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b/>
        </w:rPr>
        <w:t xml:space="preserve">      </w:t>
      </w:r>
      <w:r w:rsidRPr="008A09E2">
        <w:rPr>
          <w:rFonts w:ascii="Arial" w:hAnsi="Arial" w:cs="Arial"/>
        </w:rPr>
        <w:t>Do not allow to enter drains, sewers or watercourses.</w:t>
      </w:r>
    </w:p>
    <w:p w:rsidR="007309A9" w:rsidRPr="008A09E2" w:rsidRDefault="007309A9" w:rsidP="00B6644F">
      <w:pPr>
        <w:pStyle w:val="ListParagraph"/>
        <w:spacing w:after="0" w:line="240" w:lineRule="auto"/>
        <w:ind w:left="0"/>
        <w:jc w:val="both"/>
        <w:rPr>
          <w:rFonts w:ascii="Arial" w:hAnsi="Arial" w:cs="Arial"/>
        </w:rPr>
      </w:pPr>
    </w:p>
    <w:p w:rsidR="008A09E2" w:rsidRDefault="007309A9" w:rsidP="00B6644F">
      <w:pPr>
        <w:pStyle w:val="ListParagraph"/>
        <w:spacing w:after="0" w:line="240" w:lineRule="auto"/>
        <w:ind w:left="0"/>
        <w:jc w:val="both"/>
        <w:rPr>
          <w:rFonts w:ascii="Arial" w:hAnsi="Arial" w:cs="Arial"/>
          <w:b/>
        </w:rPr>
      </w:pPr>
      <w:r w:rsidRPr="008A09E2">
        <w:rPr>
          <w:rFonts w:ascii="Arial" w:hAnsi="Arial" w:cs="Arial"/>
          <w:b/>
        </w:rPr>
        <w:t xml:space="preserve">6.3 Methods and material </w:t>
      </w:r>
      <w:r w:rsidR="005322DD">
        <w:rPr>
          <w:rFonts w:ascii="Arial" w:hAnsi="Arial" w:cs="Arial"/>
          <w:b/>
        </w:rPr>
        <w:t>for containment and clearing up</w:t>
      </w:r>
    </w:p>
    <w:p w:rsidR="007309A9" w:rsidRPr="008A09E2" w:rsidRDefault="008A09E2" w:rsidP="00B6644F">
      <w:pPr>
        <w:pStyle w:val="ListParagraph"/>
        <w:spacing w:after="0" w:line="240" w:lineRule="auto"/>
        <w:ind w:left="0"/>
        <w:jc w:val="both"/>
        <w:rPr>
          <w:rFonts w:ascii="Arial" w:hAnsi="Arial" w:cs="Arial"/>
        </w:rPr>
      </w:pPr>
      <w:r w:rsidRPr="008A09E2">
        <w:rPr>
          <w:rFonts w:ascii="Arial" w:hAnsi="Arial" w:cs="Arial"/>
          <w:b/>
        </w:rPr>
        <w:t>Liquid</w:t>
      </w:r>
      <w:r>
        <w:rPr>
          <w:rFonts w:ascii="Arial" w:hAnsi="Arial" w:cs="Arial"/>
        </w:rPr>
        <w:t xml:space="preserve">: </w:t>
      </w:r>
      <w:r w:rsidR="007309A9" w:rsidRPr="008A09E2">
        <w:rPr>
          <w:rFonts w:ascii="Arial" w:hAnsi="Arial" w:cs="Arial"/>
        </w:rPr>
        <w:t>Adsorb spillages onto sand, earth or any suitable inert adsorbent material.</w:t>
      </w:r>
    </w:p>
    <w:p w:rsidR="007309A9" w:rsidRPr="008A09E2" w:rsidRDefault="008A09E2" w:rsidP="00B6644F">
      <w:pPr>
        <w:pStyle w:val="ListParagraph"/>
        <w:spacing w:after="0" w:line="240" w:lineRule="auto"/>
        <w:ind w:left="0"/>
        <w:jc w:val="both"/>
        <w:rPr>
          <w:rFonts w:ascii="Arial" w:hAnsi="Arial" w:cs="Arial"/>
        </w:rPr>
      </w:pPr>
      <w:r w:rsidRPr="008A09E2">
        <w:rPr>
          <w:rFonts w:ascii="Arial" w:hAnsi="Arial" w:cs="Arial"/>
          <w:b/>
        </w:rPr>
        <w:t>Powder</w:t>
      </w:r>
      <w:r>
        <w:rPr>
          <w:rFonts w:ascii="Arial" w:hAnsi="Arial" w:cs="Arial"/>
        </w:rPr>
        <w:t xml:space="preserve">: </w:t>
      </w:r>
      <w:r w:rsidR="007309A9" w:rsidRPr="008A09E2">
        <w:rPr>
          <w:rFonts w:ascii="Arial" w:hAnsi="Arial" w:cs="Arial"/>
        </w:rPr>
        <w:t xml:space="preserve">sweep spilled substances into containers or wipe up with moistened </w:t>
      </w:r>
      <w:r>
        <w:rPr>
          <w:rFonts w:ascii="Arial" w:hAnsi="Arial" w:cs="Arial"/>
        </w:rPr>
        <w:t xml:space="preserve">laboratory </w:t>
      </w:r>
      <w:r w:rsidR="007309A9" w:rsidRPr="008A09E2">
        <w:rPr>
          <w:rFonts w:ascii="Arial" w:hAnsi="Arial" w:cs="Arial"/>
        </w:rPr>
        <w:t>roll. For larger quantities moisten before sweeping up to prevent dusting. Dispose of contents in accordance with local, state or national legislation. Flush spill area with copious amounts of water.</w:t>
      </w:r>
    </w:p>
    <w:p w:rsidR="007309A9" w:rsidRPr="008A09E2" w:rsidRDefault="008A09E2" w:rsidP="00B6644F">
      <w:pPr>
        <w:pStyle w:val="ListParagraph"/>
        <w:spacing w:after="0" w:line="240" w:lineRule="auto"/>
        <w:ind w:left="0"/>
        <w:jc w:val="both"/>
        <w:rPr>
          <w:rFonts w:ascii="Arial" w:hAnsi="Arial" w:cs="Arial"/>
          <w:b/>
        </w:rPr>
      </w:pPr>
      <w:r w:rsidRPr="008A09E2">
        <w:rPr>
          <w:rFonts w:ascii="Arial" w:hAnsi="Arial" w:cs="Arial"/>
          <w:noProof/>
          <w:lang w:eastAsia="en-GB"/>
        </w:rPr>
        <mc:AlternateContent>
          <mc:Choice Requires="wps">
            <w:drawing>
              <wp:anchor distT="0" distB="0" distL="114300" distR="114300" simplePos="0" relativeHeight="251665408" behindDoc="0" locked="0" layoutInCell="1" allowOverlap="1" wp14:anchorId="2768A234" wp14:editId="742373CA">
                <wp:simplePos x="0" y="0"/>
                <wp:positionH relativeFrom="column">
                  <wp:posOffset>3810</wp:posOffset>
                </wp:positionH>
                <wp:positionV relativeFrom="paragraph">
                  <wp:posOffset>125095</wp:posOffset>
                </wp:positionV>
                <wp:extent cx="5713095" cy="285115"/>
                <wp:effectExtent l="0" t="0" r="20955" b="19685"/>
                <wp:wrapNone/>
                <wp:docPr id="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285115"/>
                        </a:xfrm>
                        <a:prstGeom prst="rect">
                          <a:avLst/>
                        </a:prstGeom>
                        <a:solidFill>
                          <a:srgbClr val="FFFFFF"/>
                        </a:solidFill>
                        <a:ln w="9525">
                          <a:solidFill>
                            <a:srgbClr val="000000"/>
                          </a:solidFill>
                          <a:miter lim="800000"/>
                          <a:headEnd/>
                          <a:tailEnd/>
                        </a:ln>
                      </wps:spPr>
                      <wps:txbx>
                        <w:txbxContent>
                          <w:p w:rsidR="008A09E2" w:rsidRPr="008A09E2" w:rsidRDefault="008A09E2" w:rsidP="007309A9">
                            <w:pPr>
                              <w:pStyle w:val="ListParagraph"/>
                              <w:ind w:left="0"/>
                              <w:rPr>
                                <w:rFonts w:ascii="Arial" w:hAnsi="Arial" w:cs="Arial"/>
                              </w:rPr>
                            </w:pPr>
                            <w:r w:rsidRPr="008A09E2">
                              <w:rPr>
                                <w:rFonts w:ascii="Arial" w:hAnsi="Arial" w:cs="Arial"/>
                                <w:b/>
                              </w:rPr>
                              <w:t>SECTION 7: Handling and storage</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32" type="#_x0000_t202" style="position:absolute;left:0;text-align:left;margin-left:.3pt;margin-top:9.85pt;width:449.85pt;height:2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">
                <v:textbox>
                  <w:txbxContent>
                    <w:p w:rsidR="008A09E2" w:rsidRPr="008A09E2" w:rsidRDefault="008A09E2" w:rsidP="007309A9">
                      <w:pPr>
                        <w:pStyle w:val="ListParagraph"/>
                        <w:ind w:left="0"/>
                        <w:rPr>
                          <w:rFonts w:ascii="Arial" w:hAnsi="Arial" w:cs="Arial"/>
                        </w:rPr>
                      </w:pPr>
                      <w:r w:rsidRPr="008A09E2">
                        <w:rPr>
                          <w:rFonts w:ascii="Arial" w:hAnsi="Arial" w:cs="Arial"/>
                          <w:b/>
                        </w:rPr>
                        <w:t>SECTION 7: Handling and storage</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7.1 Precautions for safe handling</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Ensure adequate ventilation. Use personal protective equipment as required. Avoid contact with skin, eyes or clothing. Do not eat, drink or smoke when using this product. Avoid breathing dust/fume/gas/mist/vapours/spray.</w:t>
      </w:r>
    </w:p>
    <w:p w:rsidR="007309A9" w:rsidRPr="008A09E2" w:rsidRDefault="007309A9" w:rsidP="00B6644F">
      <w:pPr>
        <w:pStyle w:val="ListParagraph"/>
        <w:spacing w:after="0" w:line="240" w:lineRule="auto"/>
        <w:ind w:left="0"/>
        <w:jc w:val="both"/>
        <w:rPr>
          <w:rFonts w:ascii="Arial" w:hAnsi="Arial" w:cs="Arial"/>
        </w:rPr>
      </w:pPr>
    </w:p>
    <w:p w:rsidR="008A09E2" w:rsidRDefault="007309A9" w:rsidP="00B6644F">
      <w:pPr>
        <w:pStyle w:val="ListParagraph"/>
        <w:spacing w:after="0" w:line="240" w:lineRule="auto"/>
        <w:ind w:left="0"/>
        <w:jc w:val="both"/>
        <w:rPr>
          <w:rFonts w:ascii="Arial" w:hAnsi="Arial" w:cs="Arial"/>
          <w:b/>
        </w:rPr>
      </w:pPr>
      <w:r w:rsidRPr="008A09E2">
        <w:rPr>
          <w:rFonts w:ascii="Arial" w:hAnsi="Arial" w:cs="Arial"/>
          <w:b/>
        </w:rPr>
        <w:t>7.2 Conditions for safe storage, including any incompatibilities</w:t>
      </w: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rPr>
        <w:t>Keep only in original container. Store in cool/low temperature, well ventilated dry place away from heat and ignition sources.</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7.3 Specific end use(s)</w:t>
      </w:r>
    </w:p>
    <w:p w:rsidR="007309A9" w:rsidRPr="008A09E2" w:rsidRDefault="00B360F6" w:rsidP="00B6644F">
      <w:pPr>
        <w:pStyle w:val="ListParagraph"/>
        <w:spacing w:after="0" w:line="240" w:lineRule="auto"/>
        <w:ind w:left="0"/>
        <w:jc w:val="both"/>
        <w:rPr>
          <w:rFonts w:ascii="Arial" w:hAnsi="Arial" w:cs="Arial"/>
        </w:rPr>
      </w:pPr>
      <w:r w:rsidRPr="008A09E2">
        <w:rPr>
          <w:rFonts w:ascii="Arial" w:hAnsi="Arial" w:cs="Arial"/>
        </w:rPr>
        <w:t>Apart from the uses mentioned in section 1.2, no other specific uses are stipulated.</w:t>
      </w:r>
    </w:p>
    <w:p w:rsidR="00B360F6" w:rsidRPr="008A09E2" w:rsidRDefault="00B360F6"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66432" behindDoc="0" locked="0" layoutInCell="1" allowOverlap="1" wp14:anchorId="3F20A147" wp14:editId="61D7FC94">
                <wp:simplePos x="0" y="0"/>
                <wp:positionH relativeFrom="column">
                  <wp:align>center</wp:align>
                </wp:positionH>
                <wp:positionV relativeFrom="paragraph">
                  <wp:posOffset>0</wp:posOffset>
                </wp:positionV>
                <wp:extent cx="5713095" cy="243281"/>
                <wp:effectExtent l="0" t="0" r="20955" b="23495"/>
                <wp:wrapNone/>
                <wp:docPr id="1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243281"/>
                        </a:xfrm>
                        <a:prstGeom prst="rect">
                          <a:avLst/>
                        </a:prstGeom>
                        <a:solidFill>
                          <a:srgbClr val="FFFFFF"/>
                        </a:solidFill>
                        <a:ln w="9525">
                          <a:solidFill>
                            <a:srgbClr val="000000"/>
                          </a:solidFill>
                          <a:miter lim="800000"/>
                          <a:headEnd/>
                          <a:tailEnd/>
                        </a:ln>
                      </wps:spPr>
                      <wps:txbx>
                        <w:txbxContent>
                          <w:p w:rsidR="008A09E2" w:rsidRPr="008A09E2" w:rsidRDefault="008A09E2" w:rsidP="007309A9">
                            <w:pPr>
                              <w:pStyle w:val="ListParagraph"/>
                              <w:ind w:left="0"/>
                              <w:rPr>
                                <w:rFonts w:ascii="Arial" w:hAnsi="Arial" w:cs="Arial"/>
                              </w:rPr>
                            </w:pPr>
                            <w:r w:rsidRPr="008A09E2">
                              <w:rPr>
                                <w:rFonts w:ascii="Arial" w:hAnsi="Arial" w:cs="Arial"/>
                                <w:b/>
                              </w:rPr>
                              <w:t>SECTION 8: Exposure controls/personal protection</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3" type="#_x0000_t202" style="position:absolute;left:0;text-align:left;margin-left:0;margin-top:0;width:449.85pt;height:19.1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">
                <v:textbox>
                  <w:txbxContent>
                    <w:p w:rsidR="008A09E2" w:rsidRPr="008A09E2" w:rsidRDefault="008A09E2" w:rsidP="007309A9">
                      <w:pPr>
                        <w:pStyle w:val="ListParagraph"/>
                        <w:ind w:left="0"/>
                        <w:rPr>
                          <w:rFonts w:ascii="Arial" w:hAnsi="Arial" w:cs="Arial"/>
                        </w:rPr>
                      </w:pPr>
                      <w:r w:rsidRPr="008A09E2">
                        <w:rPr>
                          <w:rFonts w:ascii="Arial" w:hAnsi="Arial" w:cs="Arial"/>
                          <w:b/>
                        </w:rPr>
                        <w:t>SECTION 8: Exposure controls/personal protection</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 xml:space="preserve"> </w:t>
      </w:r>
      <w:r w:rsidR="00B360F6" w:rsidRPr="008A09E2">
        <w:rPr>
          <w:rFonts w:ascii="Arial" w:hAnsi="Arial" w:cs="Arial"/>
          <w:b/>
        </w:rPr>
        <w:t>8.1</w:t>
      </w:r>
      <w:r w:rsidRPr="008A09E2">
        <w:rPr>
          <w:rFonts w:ascii="Arial" w:hAnsi="Arial" w:cs="Arial"/>
          <w:b/>
        </w:rPr>
        <w:t xml:space="preserve">   Exposure controls</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b/>
        </w:rPr>
        <w:t xml:space="preserve">       </w:t>
      </w:r>
      <w:r w:rsidRPr="008A09E2">
        <w:rPr>
          <w:rFonts w:ascii="Arial" w:hAnsi="Arial" w:cs="Arial"/>
        </w:rPr>
        <w:t>Use in well ventilated area.</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b/>
        </w:rPr>
        <w:t xml:space="preserve">       </w:t>
      </w:r>
      <w:r w:rsidRPr="008A09E2">
        <w:rPr>
          <w:rFonts w:ascii="Arial" w:hAnsi="Arial" w:cs="Arial"/>
        </w:rPr>
        <w:t>Wear protective equipment to comply with good occupational hygiene practice</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w:lastRenderedPageBreak/>
        <mc:AlternateContent>
          <mc:Choice Requires="wps">
            <w:drawing>
              <wp:anchor distT="0" distB="0" distL="114300" distR="114300" simplePos="0" relativeHeight="251667456" behindDoc="0" locked="0" layoutInCell="1" allowOverlap="1" wp14:anchorId="3601A729" wp14:editId="7876B139">
                <wp:simplePos x="0" y="0"/>
                <wp:positionH relativeFrom="column">
                  <wp:align>center</wp:align>
                </wp:positionH>
                <wp:positionV relativeFrom="paragraph">
                  <wp:posOffset>0</wp:posOffset>
                </wp:positionV>
                <wp:extent cx="5713095" cy="268448"/>
                <wp:effectExtent l="0" t="0" r="20955" b="17780"/>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268448"/>
                        </a:xfrm>
                        <a:prstGeom prst="rect">
                          <a:avLst/>
                        </a:prstGeom>
                        <a:solidFill>
                          <a:srgbClr val="FFFFFF"/>
                        </a:solidFill>
                        <a:ln w="9525">
                          <a:solidFill>
                            <a:srgbClr val="000000"/>
                          </a:solidFill>
                          <a:miter lim="800000"/>
                          <a:headEnd/>
                          <a:tailEnd/>
                        </a:ln>
                      </wps:spPr>
                      <wps:txbx>
                        <w:txbxContent>
                          <w:p w:rsidR="008A09E2" w:rsidRPr="008A09E2" w:rsidRDefault="008A09E2" w:rsidP="007309A9">
                            <w:pPr>
                              <w:pStyle w:val="ListParagraph"/>
                              <w:ind w:left="0"/>
                              <w:rPr>
                                <w:rFonts w:ascii="Arial" w:hAnsi="Arial" w:cs="Arial"/>
                              </w:rPr>
                            </w:pPr>
                            <w:r w:rsidRPr="008A09E2">
                              <w:rPr>
                                <w:rFonts w:ascii="Arial" w:hAnsi="Arial" w:cs="Arial"/>
                                <w:b/>
                              </w:rPr>
                              <w:t>SECTION 9: Physical and chemical properties</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34" type="#_x0000_t202" style="position:absolute;left:0;text-align:left;margin-left:0;margin-top:0;width:449.85pt;height:21.15pt;z-index:2516674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">
                <v:textbox>
                  <w:txbxContent>
                    <w:p w:rsidR="008A09E2" w:rsidRPr="008A09E2" w:rsidRDefault="008A09E2" w:rsidP="007309A9">
                      <w:pPr>
                        <w:pStyle w:val="ListParagraph"/>
                        <w:ind w:left="0"/>
                        <w:rPr>
                          <w:rFonts w:ascii="Arial" w:hAnsi="Arial" w:cs="Arial"/>
                        </w:rPr>
                      </w:pPr>
                      <w:bookmarkStart w:id="1" w:name="_GoBack"/>
                      <w:r w:rsidRPr="008A09E2">
                        <w:rPr>
                          <w:rFonts w:ascii="Arial" w:hAnsi="Arial" w:cs="Arial"/>
                          <w:b/>
                        </w:rPr>
                        <w:t>SECTION 9: Physical and chemical properties</w:t>
                      </w:r>
                    </w:p>
                    <w:bookmarkEnd w:id="1"/>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9.1 Information on basic physical and chemical properties</w:t>
      </w:r>
    </w:p>
    <w:p w:rsidR="00B360F6" w:rsidRPr="008A09E2" w:rsidRDefault="00B360F6" w:rsidP="00B6644F">
      <w:pPr>
        <w:pStyle w:val="ListParagraph"/>
        <w:spacing w:after="0" w:line="240" w:lineRule="auto"/>
        <w:ind w:left="0"/>
        <w:jc w:val="both"/>
        <w:rPr>
          <w:rFonts w:ascii="Arial" w:hAnsi="Arial" w:cs="Arial"/>
          <w:i/>
          <w:color w:val="FF0000"/>
        </w:rPr>
      </w:pPr>
      <w:r w:rsidRPr="008A09E2">
        <w:rPr>
          <w:rFonts w:ascii="Arial" w:hAnsi="Arial" w:cs="Arial"/>
          <w:i/>
          <w:color w:val="FF0000"/>
        </w:rPr>
        <w:t>It is likely you will not know what to put for sections (b) - (t); in which case, leave as “data not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a) Appearance</w:t>
      </w:r>
      <w:r w:rsidR="00B360F6" w:rsidRPr="008A09E2">
        <w:rPr>
          <w:rFonts w:ascii="Arial" w:hAnsi="Arial" w:cs="Arial"/>
        </w:rPr>
        <w:t xml:space="preserve"> – </w:t>
      </w:r>
      <w:r w:rsidR="00B360F6" w:rsidRPr="008A09E2">
        <w:rPr>
          <w:rFonts w:ascii="Arial" w:hAnsi="Arial" w:cs="Arial"/>
          <w:i/>
          <w:color w:val="FF0000"/>
        </w:rPr>
        <w:t xml:space="preserve">what does it look like? </w:t>
      </w:r>
      <w:proofErr w:type="gramStart"/>
      <w:r w:rsidR="00B360F6" w:rsidRPr="008A09E2">
        <w:rPr>
          <w:rFonts w:ascii="Arial" w:hAnsi="Arial" w:cs="Arial"/>
          <w:i/>
          <w:color w:val="FF0000"/>
        </w:rPr>
        <w:t>Liquid?</w:t>
      </w:r>
      <w:proofErr w:type="gramEnd"/>
      <w:r w:rsidR="00B360F6" w:rsidRPr="008A09E2">
        <w:rPr>
          <w:rFonts w:ascii="Arial" w:hAnsi="Arial" w:cs="Arial"/>
          <w:i/>
          <w:color w:val="FF0000"/>
        </w:rPr>
        <w:t xml:space="preserve"> </w:t>
      </w:r>
      <w:proofErr w:type="gramStart"/>
      <w:r w:rsidR="00B360F6" w:rsidRPr="008A09E2">
        <w:rPr>
          <w:rFonts w:ascii="Arial" w:hAnsi="Arial" w:cs="Arial"/>
          <w:i/>
          <w:color w:val="FF0000"/>
        </w:rPr>
        <w:t>Solid?</w:t>
      </w:r>
      <w:proofErr w:type="gramEnd"/>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b) Odour</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c) Odour threshold</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 xml:space="preserve">d) </w:t>
      </w:r>
      <w:proofErr w:type="gramStart"/>
      <w:r w:rsidRPr="008A09E2">
        <w:rPr>
          <w:rFonts w:ascii="Arial" w:hAnsi="Arial" w:cs="Arial"/>
        </w:rPr>
        <w:t>pH</w:t>
      </w:r>
      <w:proofErr w:type="gramEnd"/>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e) Melting point / freezing point</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f) Initial boiling point and boiling range</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g) Flash point</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h) Evaporation rate</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i) Flammability (solid, gas)</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j) Upper / lower flammability or explosive limits</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k) Vapour pressure</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l) Vapour density</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m) Relative density</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 xml:space="preserve">n) </w:t>
      </w:r>
      <w:proofErr w:type="gramStart"/>
      <w:r w:rsidRPr="008A09E2">
        <w:rPr>
          <w:rFonts w:ascii="Arial" w:hAnsi="Arial" w:cs="Arial"/>
        </w:rPr>
        <w:t>Solubility(</w:t>
      </w:r>
      <w:proofErr w:type="spellStart"/>
      <w:proofErr w:type="gramEnd"/>
      <w:r w:rsidRPr="008A09E2">
        <w:rPr>
          <w:rFonts w:ascii="Arial" w:hAnsi="Arial" w:cs="Arial"/>
        </w:rPr>
        <w:t>ies</w:t>
      </w:r>
      <w:proofErr w:type="spellEnd"/>
      <w:r w:rsidRPr="008A09E2">
        <w:rPr>
          <w:rFonts w:ascii="Arial" w:hAnsi="Arial" w:cs="Arial"/>
        </w:rPr>
        <w:t>)</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o) Partition coefficient: n-octanol / water</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p) Auto-ignition temperature</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q) Decomposition temperature</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r) Viscosity</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s) Explosive properties</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t) Oxidising properties</w:t>
      </w:r>
      <w:r w:rsidR="00B360F6" w:rsidRPr="008A09E2">
        <w:rPr>
          <w:rFonts w:ascii="Arial" w:hAnsi="Arial" w:cs="Arial"/>
        </w:rPr>
        <w:t xml:space="preserve"> – No data available</w:t>
      </w:r>
    </w:p>
    <w:p w:rsidR="007309A9" w:rsidRPr="008A09E2" w:rsidRDefault="007309A9" w:rsidP="00B6644F">
      <w:pPr>
        <w:pStyle w:val="ListParagraph"/>
        <w:spacing w:after="0" w:line="240" w:lineRule="auto"/>
        <w:ind w:left="0"/>
        <w:jc w:val="both"/>
        <w:rPr>
          <w:rFonts w:ascii="Arial" w:hAnsi="Arial" w:cs="Arial"/>
        </w:rPr>
      </w:pPr>
    </w:p>
    <w:p w:rsidR="007309A9" w:rsidRDefault="007309A9" w:rsidP="00B6644F">
      <w:pPr>
        <w:pStyle w:val="ListParagraph"/>
        <w:spacing w:after="0" w:line="240" w:lineRule="auto"/>
        <w:ind w:left="0"/>
        <w:jc w:val="both"/>
        <w:rPr>
          <w:rFonts w:ascii="Arial" w:hAnsi="Arial" w:cs="Arial"/>
          <w:b/>
        </w:rPr>
      </w:pPr>
      <w:r w:rsidRPr="008A09E2">
        <w:rPr>
          <w:rFonts w:ascii="Arial" w:hAnsi="Arial" w:cs="Arial"/>
          <w:b/>
        </w:rPr>
        <w:t>9.2 Other information</w:t>
      </w:r>
    </w:p>
    <w:p w:rsidR="008A09E2" w:rsidRPr="008A09E2" w:rsidRDefault="008A09E2" w:rsidP="00B6644F">
      <w:pPr>
        <w:pStyle w:val="ListParagraph"/>
        <w:spacing w:after="0" w:line="240" w:lineRule="auto"/>
        <w:ind w:left="0"/>
        <w:jc w:val="both"/>
        <w:rPr>
          <w:rFonts w:ascii="Arial" w:hAnsi="Arial" w:cs="Arial"/>
          <w:b/>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68480" behindDoc="0" locked="0" layoutInCell="1" allowOverlap="1" wp14:anchorId="7C79D608" wp14:editId="6914FAB2">
                <wp:simplePos x="0" y="0"/>
                <wp:positionH relativeFrom="column">
                  <wp:align>center</wp:align>
                </wp:positionH>
                <wp:positionV relativeFrom="paragraph">
                  <wp:posOffset>0</wp:posOffset>
                </wp:positionV>
                <wp:extent cx="5713095" cy="243281"/>
                <wp:effectExtent l="0" t="0" r="20955" b="23495"/>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243281"/>
                        </a:xfrm>
                        <a:prstGeom prst="rect">
                          <a:avLst/>
                        </a:prstGeom>
                        <a:solidFill>
                          <a:srgbClr val="FFFFFF"/>
                        </a:solidFill>
                        <a:ln w="9525">
                          <a:solidFill>
                            <a:srgbClr val="000000"/>
                          </a:solidFill>
                          <a:miter lim="800000"/>
                          <a:headEnd/>
                          <a:tailEnd/>
                        </a:ln>
                      </wps:spPr>
                      <wps:txbx>
                        <w:txbxContent>
                          <w:p w:rsidR="008A09E2" w:rsidRPr="008A09E2" w:rsidRDefault="008A09E2" w:rsidP="007309A9">
                            <w:pPr>
                              <w:pStyle w:val="ListParagraph"/>
                              <w:ind w:left="0"/>
                              <w:rPr>
                                <w:rFonts w:ascii="Arial" w:hAnsi="Arial" w:cs="Arial"/>
                              </w:rPr>
                            </w:pPr>
                            <w:r w:rsidRPr="008A09E2">
                              <w:rPr>
                                <w:rFonts w:ascii="Arial" w:hAnsi="Arial" w:cs="Arial"/>
                                <w:b/>
                              </w:rPr>
                              <w:t>SECTION 10: Stability and reactivity</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5" type="#_x0000_t202" style="position:absolute;left:0;text-align:left;margin-left:0;margin-top:0;width:449.85pt;height:19.15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">
                <v:textbox>
                  <w:txbxContent>
                    <w:p w:rsidR="008A09E2" w:rsidRPr="008A09E2" w:rsidRDefault="008A09E2" w:rsidP="007309A9">
                      <w:pPr>
                        <w:pStyle w:val="ListParagraph"/>
                        <w:ind w:left="0"/>
                        <w:rPr>
                          <w:rFonts w:ascii="Arial" w:hAnsi="Arial" w:cs="Arial"/>
                        </w:rPr>
                      </w:pPr>
                      <w:r w:rsidRPr="008A09E2">
                        <w:rPr>
                          <w:rFonts w:ascii="Arial" w:hAnsi="Arial" w:cs="Arial"/>
                          <w:b/>
                        </w:rPr>
                        <w:t>SECTION 10: Stability and reactivity</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b/>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b/>
        </w:rPr>
        <w:t xml:space="preserve"> </w:t>
      </w:r>
      <w:r w:rsidR="00B6644F" w:rsidRPr="008A09E2">
        <w:rPr>
          <w:rFonts w:ascii="Arial" w:hAnsi="Arial" w:cs="Arial"/>
          <w:b/>
        </w:rPr>
        <w:t>10.1</w:t>
      </w:r>
      <w:r w:rsidR="00B6644F" w:rsidRPr="008A09E2">
        <w:rPr>
          <w:rFonts w:ascii="Arial" w:hAnsi="Arial" w:cs="Arial"/>
          <w:b/>
        </w:rPr>
        <w:tab/>
      </w:r>
      <w:r w:rsidRPr="008A09E2">
        <w:rPr>
          <w:rFonts w:ascii="Arial" w:hAnsi="Arial" w:cs="Arial"/>
        </w:rPr>
        <w:t>Stable under normal conditions</w:t>
      </w:r>
    </w:p>
    <w:p w:rsidR="007309A9" w:rsidRPr="008A09E2" w:rsidRDefault="007309A9" w:rsidP="00B6644F">
      <w:pPr>
        <w:pStyle w:val="ListParagraph"/>
        <w:spacing w:after="0" w:line="240" w:lineRule="auto"/>
        <w:ind w:left="0"/>
        <w:jc w:val="both"/>
        <w:rPr>
          <w:rFonts w:ascii="Arial" w:hAnsi="Arial" w:cs="Arial"/>
          <w:b/>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69504" behindDoc="0" locked="0" layoutInCell="1" allowOverlap="1" wp14:anchorId="64E2805D" wp14:editId="606359BB">
                <wp:simplePos x="0" y="0"/>
                <wp:positionH relativeFrom="column">
                  <wp:align>center</wp:align>
                </wp:positionH>
                <wp:positionV relativeFrom="paragraph">
                  <wp:posOffset>0</wp:posOffset>
                </wp:positionV>
                <wp:extent cx="5713095" cy="230698"/>
                <wp:effectExtent l="0" t="0" r="20955" b="17145"/>
                <wp:wrapNone/>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230698"/>
                        </a:xfrm>
                        <a:prstGeom prst="rect">
                          <a:avLst/>
                        </a:prstGeom>
                        <a:solidFill>
                          <a:srgbClr val="FFFFFF"/>
                        </a:solidFill>
                        <a:ln w="9525">
                          <a:solidFill>
                            <a:srgbClr val="000000"/>
                          </a:solidFill>
                          <a:miter lim="800000"/>
                          <a:headEnd/>
                          <a:tailEnd/>
                        </a:ln>
                      </wps:spPr>
                      <wps:txbx>
                        <w:txbxContent>
                          <w:p w:rsidR="008A09E2" w:rsidRPr="008A09E2" w:rsidRDefault="008A09E2" w:rsidP="007309A9">
                            <w:pPr>
                              <w:pStyle w:val="ListParagraph"/>
                              <w:ind w:left="0"/>
                              <w:rPr>
                                <w:rFonts w:ascii="Arial" w:hAnsi="Arial" w:cs="Arial"/>
                              </w:rPr>
                            </w:pPr>
                            <w:r w:rsidRPr="008A09E2">
                              <w:rPr>
                                <w:rFonts w:ascii="Arial" w:hAnsi="Arial" w:cs="Arial"/>
                                <w:b/>
                              </w:rPr>
                              <w:t>SECTION 11: Toxicological information</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36" type="#_x0000_t202" style="position:absolute;left:0;text-align:left;margin-left:0;margin-top:0;width:449.85pt;height:18.15pt;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">
                <v:textbox>
                  <w:txbxContent>
                    <w:p w:rsidR="008A09E2" w:rsidRPr="008A09E2" w:rsidRDefault="008A09E2" w:rsidP="007309A9">
                      <w:pPr>
                        <w:pStyle w:val="ListParagraph"/>
                        <w:ind w:left="0"/>
                        <w:rPr>
                          <w:rFonts w:ascii="Arial" w:hAnsi="Arial" w:cs="Arial"/>
                        </w:rPr>
                      </w:pPr>
                      <w:r w:rsidRPr="008A09E2">
                        <w:rPr>
                          <w:rFonts w:ascii="Arial" w:hAnsi="Arial" w:cs="Arial"/>
                          <w:b/>
                        </w:rPr>
                        <w:t>SECTION 11: Toxicological information</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 xml:space="preserve">  </w:t>
      </w:r>
      <w:r w:rsidR="00B6644F" w:rsidRPr="008A09E2">
        <w:rPr>
          <w:rFonts w:ascii="Arial" w:hAnsi="Arial" w:cs="Arial"/>
          <w:b/>
        </w:rPr>
        <w:t>11.1</w:t>
      </w:r>
      <w:r w:rsidR="00B6644F" w:rsidRPr="008A09E2">
        <w:rPr>
          <w:rFonts w:ascii="Arial" w:hAnsi="Arial" w:cs="Arial"/>
        </w:rPr>
        <w:tab/>
      </w:r>
      <w:r w:rsidRPr="008A09E2">
        <w:rPr>
          <w:rFonts w:ascii="Arial" w:hAnsi="Arial" w:cs="Arial"/>
        </w:rPr>
        <w:t>No toxicological effects are known for this product</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70528" behindDoc="0" locked="0" layoutInCell="1" allowOverlap="1" wp14:anchorId="5E7654FE" wp14:editId="7CA769FD">
                <wp:simplePos x="0" y="0"/>
                <wp:positionH relativeFrom="column">
                  <wp:align>center</wp:align>
                </wp:positionH>
                <wp:positionV relativeFrom="paragraph">
                  <wp:posOffset>0</wp:posOffset>
                </wp:positionV>
                <wp:extent cx="5713095" cy="268448"/>
                <wp:effectExtent l="0" t="0" r="20955" b="17780"/>
                <wp:wrapNone/>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268448"/>
                        </a:xfrm>
                        <a:prstGeom prst="rect">
                          <a:avLst/>
                        </a:prstGeom>
                        <a:solidFill>
                          <a:srgbClr val="FFFFFF"/>
                        </a:solidFill>
                        <a:ln w="9525">
                          <a:solidFill>
                            <a:srgbClr val="000000"/>
                          </a:solidFill>
                          <a:miter lim="800000"/>
                          <a:headEnd/>
                          <a:tailEnd/>
                        </a:ln>
                      </wps:spPr>
                      <wps:txbx>
                        <w:txbxContent>
                          <w:p w:rsidR="008A09E2" w:rsidRPr="008A09E2" w:rsidRDefault="008A09E2" w:rsidP="007309A9">
                            <w:pPr>
                              <w:pStyle w:val="ListParagraph"/>
                              <w:ind w:left="0"/>
                              <w:rPr>
                                <w:rFonts w:ascii="Arial" w:hAnsi="Arial" w:cs="Arial"/>
                              </w:rPr>
                            </w:pPr>
                            <w:r w:rsidRPr="008A09E2">
                              <w:rPr>
                                <w:rFonts w:ascii="Arial" w:hAnsi="Arial" w:cs="Arial"/>
                                <w:b/>
                              </w:rPr>
                              <w:t>SECTION 12: Ecological information</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7" type="#_x0000_t202" style="position:absolute;left:0;text-align:left;margin-left:0;margin-top:0;width:449.85pt;height:21.15pt;z-index:2516705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">
                <v:textbox>
                  <w:txbxContent>
                    <w:p w:rsidR="008A09E2" w:rsidRPr="008A09E2" w:rsidRDefault="008A09E2" w:rsidP="007309A9">
                      <w:pPr>
                        <w:pStyle w:val="ListParagraph"/>
                        <w:ind w:left="0"/>
                        <w:rPr>
                          <w:rFonts w:ascii="Arial" w:hAnsi="Arial" w:cs="Arial"/>
                        </w:rPr>
                      </w:pPr>
                      <w:r w:rsidRPr="008A09E2">
                        <w:rPr>
                          <w:rFonts w:ascii="Arial" w:hAnsi="Arial" w:cs="Arial"/>
                          <w:b/>
                        </w:rPr>
                        <w:t>SECTION 12: Ecological information</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 xml:space="preserve"> </w:t>
      </w:r>
      <w:r w:rsidR="00163974">
        <w:rPr>
          <w:rFonts w:ascii="Arial" w:hAnsi="Arial" w:cs="Arial"/>
        </w:rPr>
        <w:t xml:space="preserve"> </w:t>
      </w:r>
      <w:r w:rsidR="00B6644F" w:rsidRPr="008A09E2">
        <w:rPr>
          <w:rFonts w:ascii="Arial" w:hAnsi="Arial" w:cs="Arial"/>
          <w:b/>
        </w:rPr>
        <w:t>12.1</w:t>
      </w:r>
      <w:r w:rsidR="00B6644F" w:rsidRPr="008A09E2">
        <w:rPr>
          <w:rFonts w:ascii="Arial" w:hAnsi="Arial" w:cs="Arial"/>
        </w:rPr>
        <w:tab/>
      </w:r>
      <w:r w:rsidRPr="008A09E2">
        <w:rPr>
          <w:rFonts w:ascii="Arial" w:hAnsi="Arial" w:cs="Arial"/>
        </w:rPr>
        <w:t>No ecotoxic effects are known for this product</w:t>
      </w:r>
      <w:r w:rsidR="00B6644F" w:rsidRPr="008A09E2">
        <w:rPr>
          <w:rFonts w:ascii="Arial" w:hAnsi="Arial" w:cs="Arial"/>
        </w:rPr>
        <w:t>.</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71552" behindDoc="0" locked="0" layoutInCell="1" allowOverlap="1" wp14:anchorId="3D9A0752" wp14:editId="5917AABB">
                <wp:simplePos x="0" y="0"/>
                <wp:positionH relativeFrom="column">
                  <wp:align>center</wp:align>
                </wp:positionH>
                <wp:positionV relativeFrom="paragraph">
                  <wp:posOffset>0</wp:posOffset>
                </wp:positionV>
                <wp:extent cx="5713095" cy="260059"/>
                <wp:effectExtent l="0" t="0" r="20955" b="26035"/>
                <wp:wrapNone/>
                <wp:docPr id="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260059"/>
                        </a:xfrm>
                        <a:prstGeom prst="rect">
                          <a:avLst/>
                        </a:prstGeom>
                        <a:solidFill>
                          <a:srgbClr val="FFFFFF"/>
                        </a:solidFill>
                        <a:ln w="9525">
                          <a:solidFill>
                            <a:srgbClr val="000000"/>
                          </a:solidFill>
                          <a:miter lim="800000"/>
                          <a:headEnd/>
                          <a:tailEnd/>
                        </a:ln>
                      </wps:spPr>
                      <wps:txbx>
                        <w:txbxContent>
                          <w:p w:rsidR="008A09E2" w:rsidRPr="00163974" w:rsidRDefault="008A09E2" w:rsidP="007309A9">
                            <w:pPr>
                              <w:pStyle w:val="ListParagraph"/>
                              <w:ind w:left="0"/>
                              <w:rPr>
                                <w:rFonts w:ascii="Arial" w:hAnsi="Arial" w:cs="Arial"/>
                              </w:rPr>
                            </w:pPr>
                            <w:r w:rsidRPr="00163974">
                              <w:rPr>
                                <w:rFonts w:ascii="Arial" w:hAnsi="Arial" w:cs="Arial"/>
                                <w:b/>
                              </w:rPr>
                              <w:t>SECTION 13: Disposal considerations</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8" type="#_x0000_t202" style="position:absolute;left:0;text-align:left;margin-left:0;margin-top:0;width:449.85pt;height:20.5pt;z-index:2516715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">
                <v:textbox>
                  <w:txbxContent>
                    <w:p w:rsidR="008A09E2" w:rsidRPr="00163974" w:rsidRDefault="008A09E2" w:rsidP="007309A9">
                      <w:pPr>
                        <w:pStyle w:val="ListParagraph"/>
                        <w:ind w:left="0"/>
                        <w:rPr>
                          <w:rFonts w:ascii="Arial" w:hAnsi="Arial" w:cs="Arial"/>
                        </w:rPr>
                      </w:pPr>
                      <w:r w:rsidRPr="00163974">
                        <w:rPr>
                          <w:rFonts w:ascii="Arial" w:hAnsi="Arial" w:cs="Arial"/>
                          <w:b/>
                        </w:rPr>
                        <w:t>SECTION 13: Disposal considerations</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 xml:space="preserve"> </w:t>
      </w:r>
      <w:r w:rsidR="00B6644F" w:rsidRPr="008A09E2">
        <w:rPr>
          <w:rFonts w:ascii="Arial" w:hAnsi="Arial" w:cs="Arial"/>
          <w:b/>
        </w:rPr>
        <w:t>13.1</w:t>
      </w:r>
      <w:r w:rsidR="00B6644F" w:rsidRPr="008A09E2">
        <w:rPr>
          <w:rFonts w:ascii="Arial" w:hAnsi="Arial" w:cs="Arial"/>
        </w:rPr>
        <w:tab/>
      </w:r>
      <w:r w:rsidRPr="008A09E2">
        <w:rPr>
          <w:rFonts w:ascii="Arial" w:hAnsi="Arial" w:cs="Arial"/>
        </w:rPr>
        <w:t>Disposal should be in accordance with local or national legislation</w:t>
      </w:r>
      <w:r w:rsidR="00B6644F" w:rsidRPr="008A09E2">
        <w:rPr>
          <w:rFonts w:ascii="Arial" w:hAnsi="Arial" w:cs="Arial"/>
        </w:rPr>
        <w:t>.</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72576" behindDoc="0" locked="0" layoutInCell="1" allowOverlap="1" wp14:anchorId="7BFDAEE2" wp14:editId="4E2B03F8">
                <wp:simplePos x="0" y="0"/>
                <wp:positionH relativeFrom="column">
                  <wp:align>center</wp:align>
                </wp:positionH>
                <wp:positionV relativeFrom="paragraph">
                  <wp:posOffset>0</wp:posOffset>
                </wp:positionV>
                <wp:extent cx="5713095" cy="247475"/>
                <wp:effectExtent l="0" t="0" r="20955" b="19685"/>
                <wp:wrapNone/>
                <wp:docPr id="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247475"/>
                        </a:xfrm>
                        <a:prstGeom prst="rect">
                          <a:avLst/>
                        </a:prstGeom>
                        <a:solidFill>
                          <a:srgbClr val="FFFFFF"/>
                        </a:solidFill>
                        <a:ln w="9525">
                          <a:solidFill>
                            <a:srgbClr val="000000"/>
                          </a:solidFill>
                          <a:miter lim="800000"/>
                          <a:headEnd/>
                          <a:tailEnd/>
                        </a:ln>
                      </wps:spPr>
                      <wps:txbx>
                        <w:txbxContent>
                          <w:p w:rsidR="008A09E2" w:rsidRPr="00163974" w:rsidRDefault="008A09E2" w:rsidP="007309A9">
                            <w:pPr>
                              <w:pStyle w:val="ListParagraph"/>
                              <w:ind w:left="0"/>
                              <w:rPr>
                                <w:rFonts w:ascii="Arial" w:hAnsi="Arial" w:cs="Arial"/>
                              </w:rPr>
                            </w:pPr>
                            <w:r w:rsidRPr="00163974">
                              <w:rPr>
                                <w:rFonts w:ascii="Arial" w:hAnsi="Arial" w:cs="Arial"/>
                                <w:b/>
                              </w:rPr>
                              <w:t>SECTION 14: Transport information</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39" type="#_x0000_t202" style="position:absolute;left:0;text-align:left;margin-left:0;margin-top:0;width:449.85pt;height:19.5pt;z-index:2516725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">
                <v:textbox>
                  <w:txbxContent>
                    <w:p w:rsidR="008A09E2" w:rsidRPr="00163974" w:rsidRDefault="008A09E2" w:rsidP="007309A9">
                      <w:pPr>
                        <w:pStyle w:val="ListParagraph"/>
                        <w:ind w:left="0"/>
                        <w:rPr>
                          <w:rFonts w:ascii="Arial" w:hAnsi="Arial" w:cs="Arial"/>
                        </w:rPr>
                      </w:pPr>
                      <w:r w:rsidRPr="00163974">
                        <w:rPr>
                          <w:rFonts w:ascii="Arial" w:hAnsi="Arial" w:cs="Arial"/>
                          <w:b/>
                        </w:rPr>
                        <w:t>SECTION 14: Transport information</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b/>
        </w:rPr>
      </w:pPr>
    </w:p>
    <w:p w:rsidR="007309A9" w:rsidRPr="008A09E2" w:rsidRDefault="00B6644F" w:rsidP="00B6644F">
      <w:pPr>
        <w:pStyle w:val="ListParagraph"/>
        <w:spacing w:after="0" w:line="240" w:lineRule="auto"/>
        <w:ind w:left="0"/>
        <w:jc w:val="both"/>
        <w:rPr>
          <w:rFonts w:ascii="Arial" w:hAnsi="Arial" w:cs="Arial"/>
          <w:b/>
        </w:rPr>
      </w:pPr>
      <w:r w:rsidRPr="008A09E2">
        <w:rPr>
          <w:rFonts w:ascii="Arial" w:hAnsi="Arial" w:cs="Arial"/>
          <w:b/>
        </w:rPr>
        <w:t>14.1</w:t>
      </w:r>
      <w:r w:rsidRPr="008A09E2">
        <w:rPr>
          <w:rFonts w:ascii="Arial" w:hAnsi="Arial" w:cs="Arial"/>
        </w:rPr>
        <w:t xml:space="preserve"> </w:t>
      </w:r>
      <w:r w:rsidR="007309A9" w:rsidRPr="008A09E2">
        <w:rPr>
          <w:rFonts w:ascii="Arial" w:hAnsi="Arial" w:cs="Arial"/>
        </w:rPr>
        <w:t>Not classified according to the United Nations ‘Recommendations on the Transport of Dangerous Goods’.</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73600" behindDoc="0" locked="0" layoutInCell="1" allowOverlap="1" wp14:anchorId="63442246" wp14:editId="47E3C7D2">
                <wp:simplePos x="0" y="0"/>
                <wp:positionH relativeFrom="column">
                  <wp:posOffset>46139</wp:posOffset>
                </wp:positionH>
                <wp:positionV relativeFrom="paragraph">
                  <wp:posOffset>99345</wp:posOffset>
                </wp:positionV>
                <wp:extent cx="5713095" cy="264254"/>
                <wp:effectExtent l="0" t="0" r="20955" b="21590"/>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264254"/>
                        </a:xfrm>
                        <a:prstGeom prst="rect">
                          <a:avLst/>
                        </a:prstGeom>
                        <a:solidFill>
                          <a:srgbClr val="FFFFFF"/>
                        </a:solidFill>
                        <a:ln w="9525">
                          <a:solidFill>
                            <a:srgbClr val="000000"/>
                          </a:solidFill>
                          <a:miter lim="800000"/>
                          <a:headEnd/>
                          <a:tailEnd/>
                        </a:ln>
                      </wps:spPr>
                      <wps:txbx>
                        <w:txbxContent>
                          <w:p w:rsidR="008A09E2" w:rsidRPr="00163974" w:rsidRDefault="008A09E2" w:rsidP="007309A9">
                            <w:pPr>
                              <w:pStyle w:val="ListParagraph"/>
                              <w:ind w:left="0"/>
                              <w:rPr>
                                <w:rFonts w:ascii="Arial" w:hAnsi="Arial" w:cs="Arial"/>
                              </w:rPr>
                            </w:pPr>
                            <w:r w:rsidRPr="00163974">
                              <w:rPr>
                                <w:rFonts w:ascii="Arial" w:hAnsi="Arial" w:cs="Arial"/>
                                <w:b/>
                              </w:rPr>
                              <w:t>SECTION 15: Regulatory Information</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40" type="#_x0000_t202" style="position:absolute;left:0;text-align:left;margin-left:3.65pt;margin-top:7.8pt;width:449.85pt;height:2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">
                <v:textbox>
                  <w:txbxContent>
                    <w:p w:rsidR="008A09E2" w:rsidRPr="00163974" w:rsidRDefault="008A09E2" w:rsidP="007309A9">
                      <w:pPr>
                        <w:pStyle w:val="ListParagraph"/>
                        <w:ind w:left="0"/>
                        <w:rPr>
                          <w:rFonts w:ascii="Arial" w:hAnsi="Arial" w:cs="Arial"/>
                        </w:rPr>
                      </w:pPr>
                      <w:r w:rsidRPr="00163974">
                        <w:rPr>
                          <w:rFonts w:ascii="Arial" w:hAnsi="Arial" w:cs="Arial"/>
                          <w:b/>
                        </w:rPr>
                        <w:t>SECTION 15: Regulatory Information</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b/>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15.1 Safety, health and environmental regulations / legislation specific for the substance or mixture</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 xml:space="preserve"> Authorisations or restrictions</w:t>
      </w:r>
      <w:r w:rsidR="00163974">
        <w:rPr>
          <w:rFonts w:ascii="Arial" w:hAnsi="Arial" w:cs="Arial"/>
        </w:rPr>
        <w:t xml:space="preserve"> on use: </w:t>
      </w:r>
      <w:r w:rsidRPr="008A09E2">
        <w:rPr>
          <w:rFonts w:ascii="Arial" w:hAnsi="Arial" w:cs="Arial"/>
        </w:rPr>
        <w:t>None</w:t>
      </w:r>
    </w:p>
    <w:p w:rsidR="00163974" w:rsidRDefault="00163974" w:rsidP="00B6644F">
      <w:pPr>
        <w:pStyle w:val="ListParagraph"/>
        <w:spacing w:after="0" w:line="240" w:lineRule="auto"/>
        <w:ind w:left="0"/>
        <w:jc w:val="both"/>
        <w:rPr>
          <w:rFonts w:ascii="Arial" w:hAnsi="Arial" w:cs="Arial"/>
          <w:b/>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lastRenderedPageBreak/>
        <w:t>15.2 Chemical Safety Assessment</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b/>
        </w:rPr>
        <w:t xml:space="preserve">         </w:t>
      </w:r>
      <w:r w:rsidRPr="008A09E2">
        <w:rPr>
          <w:rFonts w:ascii="Arial" w:hAnsi="Arial" w:cs="Arial"/>
        </w:rPr>
        <w:t>Not available.</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noProof/>
          <w:lang w:eastAsia="en-GB"/>
        </w:rPr>
        <mc:AlternateContent>
          <mc:Choice Requires="wps">
            <w:drawing>
              <wp:anchor distT="0" distB="0" distL="114300" distR="114300" simplePos="0" relativeHeight="251674624" behindDoc="0" locked="0" layoutInCell="1" allowOverlap="1" wp14:anchorId="0875AED1" wp14:editId="25C02E24">
                <wp:simplePos x="0" y="0"/>
                <wp:positionH relativeFrom="column">
                  <wp:align>center</wp:align>
                </wp:positionH>
                <wp:positionV relativeFrom="paragraph">
                  <wp:posOffset>0</wp:posOffset>
                </wp:positionV>
                <wp:extent cx="5713095" cy="247475"/>
                <wp:effectExtent l="0" t="0" r="20955" b="19685"/>
                <wp:wrapNone/>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095" cy="247475"/>
                        </a:xfrm>
                        <a:prstGeom prst="rect">
                          <a:avLst/>
                        </a:prstGeom>
                        <a:solidFill>
                          <a:srgbClr val="FFFFFF"/>
                        </a:solidFill>
                        <a:ln w="9525">
                          <a:solidFill>
                            <a:srgbClr val="000000"/>
                          </a:solidFill>
                          <a:miter lim="800000"/>
                          <a:headEnd/>
                          <a:tailEnd/>
                        </a:ln>
                      </wps:spPr>
                      <wps:txbx>
                        <w:txbxContent>
                          <w:p w:rsidR="008A09E2" w:rsidRPr="00163974" w:rsidRDefault="008A09E2" w:rsidP="007309A9">
                            <w:pPr>
                              <w:pStyle w:val="ListParagraph"/>
                              <w:ind w:left="0"/>
                              <w:rPr>
                                <w:rFonts w:ascii="Arial" w:hAnsi="Arial" w:cs="Arial"/>
                              </w:rPr>
                            </w:pPr>
                            <w:r w:rsidRPr="00163974">
                              <w:rPr>
                                <w:rFonts w:ascii="Arial" w:hAnsi="Arial" w:cs="Arial"/>
                                <w:b/>
                              </w:rPr>
                              <w:t>SECTION 16: Other Information</w:t>
                            </w:r>
                          </w:p>
                          <w:p w:rsidR="008A09E2" w:rsidRDefault="008A09E2" w:rsidP="007309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41" type="#_x0000_t202" style="position:absolute;left:0;text-align:left;margin-left:0;margin-top:0;width:449.85pt;height:19.5pt;z-index:2516746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">
                <v:textbox>
                  <w:txbxContent>
                    <w:p w:rsidR="008A09E2" w:rsidRPr="00163974" w:rsidRDefault="008A09E2" w:rsidP="007309A9">
                      <w:pPr>
                        <w:pStyle w:val="ListParagraph"/>
                        <w:ind w:left="0"/>
                        <w:rPr>
                          <w:rFonts w:ascii="Arial" w:hAnsi="Arial" w:cs="Arial"/>
                        </w:rPr>
                      </w:pPr>
                      <w:r w:rsidRPr="00163974">
                        <w:rPr>
                          <w:rFonts w:ascii="Arial" w:hAnsi="Arial" w:cs="Arial"/>
                          <w:b/>
                        </w:rPr>
                        <w:t>SECTION 16: Other Information</w:t>
                      </w:r>
                    </w:p>
                    <w:p w:rsidR="008A09E2" w:rsidRDefault="008A09E2" w:rsidP="007309A9"/>
                  </w:txbxContent>
                </v:textbox>
              </v:shape>
            </w:pict>
          </mc:Fallback>
        </mc:AlternateConten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In accordance with REACH Regulation (EC) No 1907/2006 a SDS is mandatory only for those substances or mixtures that meet the following criteria (REACH Article 31): where a substance meets the criteria for classification as hazardous in accordance with the CLP Regulation (1272/2008/EC); or persistent, bioaccumulative and toxic (PBT) or very persistent and very bioaccumulative (vPvB); or included in the European Chemicals Agency’s (ECHA) Candidate list of substances of very high concern. Therefore, as this substance/mixture does not meet the above criteria a SDS is not mandatory. Nonetheless this Product Information Data Sheet has been produced to give guidance on safe handling, storage and waste disposal.</w:t>
      </w:r>
    </w:p>
    <w:p w:rsidR="007309A9" w:rsidRPr="008A09E2" w:rsidRDefault="007309A9" w:rsidP="00B6644F">
      <w:pPr>
        <w:pStyle w:val="ListParagraph"/>
        <w:spacing w:after="0" w:line="240" w:lineRule="auto"/>
        <w:ind w:left="0"/>
        <w:jc w:val="both"/>
        <w:rPr>
          <w:rFonts w:ascii="Arial" w:hAnsi="Arial" w:cs="Arial"/>
        </w:rPr>
      </w:pPr>
    </w:p>
    <w:p w:rsidR="007309A9" w:rsidRPr="008A09E2" w:rsidRDefault="007309A9" w:rsidP="00B6644F">
      <w:pPr>
        <w:pStyle w:val="ListParagraph"/>
        <w:spacing w:after="0" w:line="240" w:lineRule="auto"/>
        <w:ind w:left="0"/>
        <w:jc w:val="both"/>
        <w:rPr>
          <w:rFonts w:ascii="Arial" w:hAnsi="Arial" w:cs="Arial"/>
          <w:b/>
        </w:rPr>
      </w:pPr>
      <w:r w:rsidRPr="008A09E2">
        <w:rPr>
          <w:rFonts w:ascii="Arial" w:hAnsi="Arial" w:cs="Arial"/>
          <w:b/>
        </w:rPr>
        <w:t>Disclaimers</w:t>
      </w:r>
    </w:p>
    <w:p w:rsidR="007309A9" w:rsidRPr="008A09E2" w:rsidRDefault="007309A9" w:rsidP="00B6644F">
      <w:pPr>
        <w:pStyle w:val="ListParagraph"/>
        <w:spacing w:after="0" w:line="240" w:lineRule="auto"/>
        <w:ind w:left="0"/>
        <w:jc w:val="both"/>
        <w:rPr>
          <w:rFonts w:ascii="Arial" w:hAnsi="Arial" w:cs="Arial"/>
        </w:rPr>
      </w:pPr>
      <w:r w:rsidRPr="008A09E2">
        <w:rPr>
          <w:rFonts w:ascii="Arial" w:hAnsi="Arial" w:cs="Arial"/>
        </w:rPr>
        <w:t>Information contained in this publication or as otherwise supplied to Users is believed to be accurate and is given in good faith, but it is for the Users to satisfy themselves of the suitability of the product for their own particular purpose. The University of Manchester gives no warranty as to the fitness of the product for any particular purpose and any implied warranty or condition (statutory or otherwise) is excluded except to the extent that the exclusion is prevented by law. The University of Manchester accepts no liability for loss or damage (other than that arising from death or personal injury caused by the defective product, if proved), resulting from reliance on this information. Freedom under Patents, Copyright and Designs cannot be assumed.</w:t>
      </w:r>
    </w:p>
    <w:p w:rsidR="00163974" w:rsidRDefault="00163974" w:rsidP="00B6644F">
      <w:pPr>
        <w:spacing w:line="240" w:lineRule="auto"/>
        <w:jc w:val="both"/>
        <w:rPr>
          <w:rFonts w:ascii="Arial" w:hAnsi="Arial"/>
          <w:b/>
          <w:i/>
          <w:sz w:val="22"/>
          <w:szCs w:val="22"/>
        </w:rPr>
      </w:pPr>
    </w:p>
    <w:p w:rsidR="007309A9" w:rsidRPr="008A09E2" w:rsidRDefault="007309A9" w:rsidP="00B6644F">
      <w:pPr>
        <w:spacing w:line="240" w:lineRule="auto"/>
        <w:jc w:val="both"/>
        <w:rPr>
          <w:rFonts w:ascii="Arial" w:hAnsi="Arial"/>
          <w:b/>
          <w:i/>
          <w:sz w:val="22"/>
          <w:szCs w:val="22"/>
        </w:rPr>
      </w:pPr>
      <w:r w:rsidRPr="008A09E2">
        <w:rPr>
          <w:rFonts w:ascii="Arial" w:hAnsi="Arial"/>
          <w:b/>
          <w:i/>
          <w:sz w:val="22"/>
          <w:szCs w:val="22"/>
        </w:rPr>
        <w:t>Date of preparation of data sheet:</w:t>
      </w:r>
      <w:r w:rsidR="00B6644F" w:rsidRPr="008A09E2">
        <w:rPr>
          <w:rFonts w:ascii="Arial" w:hAnsi="Arial"/>
          <w:b/>
          <w:i/>
          <w:sz w:val="22"/>
          <w:szCs w:val="22"/>
        </w:rPr>
        <w:t xml:space="preserve"> </w:t>
      </w:r>
      <w:r w:rsidR="00B6644F" w:rsidRPr="008A09E2">
        <w:rPr>
          <w:rFonts w:ascii="Arial" w:hAnsi="Arial"/>
          <w:i/>
          <w:color w:val="FF0000"/>
          <w:sz w:val="22"/>
          <w:szCs w:val="22"/>
        </w:rPr>
        <w:t>put the date here</w:t>
      </w:r>
    </w:p>
    <w:p w:rsidR="007309A9" w:rsidRPr="008A09E2" w:rsidRDefault="007309A9" w:rsidP="00B6644F">
      <w:pPr>
        <w:spacing w:line="240" w:lineRule="auto"/>
        <w:jc w:val="both"/>
        <w:rPr>
          <w:rFonts w:ascii="Arial" w:hAnsi="Arial"/>
          <w:sz w:val="22"/>
          <w:szCs w:val="22"/>
        </w:rPr>
      </w:pPr>
    </w:p>
    <w:p w:rsidR="007309A9" w:rsidRPr="008A09E2" w:rsidRDefault="007309A9" w:rsidP="00B6644F">
      <w:pPr>
        <w:spacing w:line="240" w:lineRule="auto"/>
        <w:jc w:val="both"/>
        <w:rPr>
          <w:rFonts w:ascii="Arial" w:hAnsi="Arial"/>
          <w:b/>
          <w:i/>
          <w:sz w:val="22"/>
          <w:szCs w:val="22"/>
        </w:rPr>
      </w:pPr>
      <w:r w:rsidRPr="008A09E2">
        <w:rPr>
          <w:rFonts w:ascii="Arial" w:hAnsi="Arial"/>
          <w:b/>
          <w:i/>
          <w:sz w:val="22"/>
          <w:szCs w:val="22"/>
        </w:rPr>
        <w:t>Version Number:</w:t>
      </w:r>
      <w:r w:rsidR="00906B2D">
        <w:rPr>
          <w:rFonts w:ascii="Arial" w:hAnsi="Arial"/>
          <w:b/>
          <w:i/>
          <w:sz w:val="22"/>
          <w:szCs w:val="22"/>
        </w:rPr>
        <w:t xml:space="preserve"> </w:t>
      </w:r>
      <w:r w:rsidR="00906B2D" w:rsidRPr="00906B2D">
        <w:rPr>
          <w:rFonts w:ascii="Arial" w:hAnsi="Arial"/>
          <w:i/>
          <w:color w:val="FF0000"/>
          <w:sz w:val="22"/>
          <w:szCs w:val="22"/>
        </w:rPr>
        <w:t xml:space="preserve">should start with </w:t>
      </w:r>
      <w:r w:rsidR="00906B2D">
        <w:rPr>
          <w:rFonts w:ascii="Arial" w:hAnsi="Arial"/>
          <w:i/>
          <w:color w:val="FF0000"/>
          <w:sz w:val="22"/>
          <w:szCs w:val="22"/>
        </w:rPr>
        <w:t>v</w:t>
      </w:r>
      <w:r w:rsidR="00906B2D" w:rsidRPr="00906B2D">
        <w:rPr>
          <w:rFonts w:ascii="Arial" w:hAnsi="Arial"/>
          <w:i/>
          <w:color w:val="FF0000"/>
          <w:sz w:val="22"/>
          <w:szCs w:val="22"/>
        </w:rPr>
        <w:t>1.0</w:t>
      </w:r>
    </w:p>
    <w:p w:rsidR="007309A9" w:rsidRPr="008A09E2" w:rsidRDefault="007309A9" w:rsidP="00B6644F">
      <w:pPr>
        <w:spacing w:line="240" w:lineRule="auto"/>
        <w:jc w:val="both"/>
        <w:rPr>
          <w:rFonts w:ascii="Arial" w:hAnsi="Arial"/>
          <w:sz w:val="22"/>
          <w:szCs w:val="22"/>
        </w:rPr>
      </w:pPr>
    </w:p>
    <w:p w:rsidR="00EE5252" w:rsidRPr="008A09E2" w:rsidRDefault="007309A9" w:rsidP="00B6644F">
      <w:pPr>
        <w:spacing w:line="240" w:lineRule="auto"/>
        <w:jc w:val="both"/>
        <w:rPr>
          <w:rFonts w:ascii="Arial" w:hAnsi="Arial"/>
          <w:sz w:val="22"/>
          <w:szCs w:val="22"/>
        </w:rPr>
      </w:pPr>
      <w:r w:rsidRPr="008A09E2">
        <w:rPr>
          <w:rFonts w:ascii="Arial" w:hAnsi="Arial"/>
          <w:b/>
          <w:i/>
          <w:sz w:val="22"/>
          <w:szCs w:val="22"/>
        </w:rPr>
        <w:t>Review date:</w:t>
      </w:r>
      <w:r w:rsidR="00B6644F" w:rsidRPr="008A09E2">
        <w:rPr>
          <w:rFonts w:ascii="Arial" w:hAnsi="Arial"/>
          <w:b/>
          <w:i/>
          <w:sz w:val="22"/>
          <w:szCs w:val="22"/>
        </w:rPr>
        <w:t xml:space="preserve"> </w:t>
      </w:r>
      <w:r w:rsidR="00B6644F" w:rsidRPr="008A09E2">
        <w:rPr>
          <w:rFonts w:ascii="Arial" w:hAnsi="Arial"/>
          <w:i/>
          <w:color w:val="FF0000"/>
          <w:sz w:val="22"/>
          <w:szCs w:val="22"/>
        </w:rPr>
        <w:t xml:space="preserve">date for a </w:t>
      </w:r>
      <w:r w:rsidR="003155F6" w:rsidRPr="008A09E2">
        <w:rPr>
          <w:rFonts w:ascii="Arial" w:hAnsi="Arial"/>
          <w:i/>
          <w:color w:val="FF0000"/>
          <w:sz w:val="22"/>
          <w:szCs w:val="22"/>
        </w:rPr>
        <w:t>year’s time</w:t>
      </w:r>
      <w:bookmarkStart w:id="0" w:name="_GoBack"/>
      <w:bookmarkEnd w:id="0"/>
    </w:p>
    <w:sectPr w:rsidR="00EE5252" w:rsidRPr="008A09E2" w:rsidSect="007309A9">
      <w:headerReference w:type="default" r:id="rId9"/>
      <w:footerReference w:type="default" r:id="rId10"/>
      <w:pgSz w:w="11906" w:h="16838"/>
      <w:pgMar w:top="1440" w:right="1440" w:bottom="1440" w:left="1440" w:header="79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9E2" w:rsidRDefault="008A09E2" w:rsidP="007309A9">
      <w:pPr>
        <w:spacing w:line="240" w:lineRule="auto"/>
      </w:pPr>
      <w:r>
        <w:separator/>
      </w:r>
    </w:p>
  </w:endnote>
  <w:endnote w:type="continuationSeparator" w:id="0">
    <w:p w:rsidR="008A09E2" w:rsidRDefault="008A09E2" w:rsidP="007309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9E2" w:rsidRPr="009D11DD" w:rsidRDefault="008A09E2" w:rsidP="007309A9">
    <w:pPr>
      <w:pStyle w:val="Footer"/>
      <w:jc w:val="right"/>
      <w:rPr>
        <w:highlight w:val="lightGray"/>
        <w:shd w:val="pct15" w:color="auto" w:fill="FFFFFF"/>
      </w:rPr>
    </w:pPr>
    <w:r w:rsidRPr="004E63A9">
      <w:rPr>
        <w:highlight w:val="lightGray"/>
      </w:rPr>
      <w:t xml:space="preserve">Page </w:t>
    </w:r>
    <w:r w:rsidRPr="004E63A9">
      <w:rPr>
        <w:highlight w:val="lightGray"/>
      </w:rPr>
      <w:fldChar w:fldCharType="begin"/>
    </w:r>
    <w:r w:rsidRPr="004E63A9">
      <w:rPr>
        <w:highlight w:val="lightGray"/>
      </w:rPr>
      <w:instrText xml:space="preserve"> PAGE </w:instrText>
    </w:r>
    <w:r w:rsidRPr="004E63A9">
      <w:rPr>
        <w:highlight w:val="lightGray"/>
      </w:rPr>
      <w:fldChar w:fldCharType="separate"/>
    </w:r>
    <w:r w:rsidR="003155F6">
      <w:rPr>
        <w:noProof/>
        <w:highlight w:val="lightGray"/>
      </w:rPr>
      <w:t>1</w:t>
    </w:r>
    <w:r w:rsidRPr="004E63A9">
      <w:rPr>
        <w:highlight w:val="lightGray"/>
      </w:rPr>
      <w:fldChar w:fldCharType="end"/>
    </w:r>
    <w:r w:rsidRPr="004E63A9">
      <w:rPr>
        <w:highlight w:val="lightGray"/>
      </w:rPr>
      <w:t xml:space="preserve"> of </w:t>
    </w:r>
    <w:r w:rsidRPr="004E63A9">
      <w:rPr>
        <w:highlight w:val="lightGray"/>
      </w:rPr>
      <w:fldChar w:fldCharType="begin"/>
    </w:r>
    <w:r w:rsidRPr="004E63A9">
      <w:rPr>
        <w:highlight w:val="lightGray"/>
      </w:rPr>
      <w:instrText xml:space="preserve"> NUMPAGES </w:instrText>
    </w:r>
    <w:r w:rsidRPr="004E63A9">
      <w:rPr>
        <w:highlight w:val="lightGray"/>
      </w:rPr>
      <w:fldChar w:fldCharType="separate"/>
    </w:r>
    <w:r w:rsidR="003155F6">
      <w:rPr>
        <w:noProof/>
        <w:highlight w:val="lightGray"/>
      </w:rPr>
      <w:t>4</w:t>
    </w:r>
    <w:r w:rsidRPr="004E63A9">
      <w:rPr>
        <w:highlight w:val="lightGray"/>
      </w:rPr>
      <w:fldChar w:fldCharType="end"/>
    </w:r>
  </w:p>
  <w:p w:rsidR="008A09E2" w:rsidRPr="007A5469" w:rsidRDefault="008A09E2" w:rsidP="007309A9">
    <w:pPr>
      <w:pStyle w:val="Footer"/>
      <w:jc w:val="right"/>
      <w:rPr>
        <w:shd w:val="pct15" w:color="auto" w:fill="FFFFFF"/>
      </w:rPr>
    </w:pPr>
    <w:r w:rsidRPr="0064123B">
      <w:rPr>
        <w:highlight w:val="lightGray"/>
        <w:shd w:val="pct15" w:color="auto" w:fill="FFFFFF"/>
      </w:rPr>
      <w:tab/>
    </w:r>
    <w:r>
      <w:rPr>
        <w:highlight w:val="lightGray"/>
        <w:shd w:val="pct15" w:color="auto" w:fill="FFFFFF"/>
      </w:rPr>
      <w:t>C</w:t>
    </w:r>
    <w:r w:rsidRPr="0064123B">
      <w:rPr>
        <w:highlight w:val="lightGray"/>
        <w:shd w:val="pct15" w:color="auto" w:fill="FFFFFF"/>
      </w:rPr>
      <w:t>ontact</w:t>
    </w:r>
    <w:r w:rsidRPr="008943D5">
      <w:rPr>
        <w:highlight w:val="lightGray"/>
        <w:shd w:val="pct15" w:color="auto" w:fill="FFFFFF"/>
      </w:rPr>
      <w:t xml:space="preserve">: </w:t>
    </w:r>
    <w:r w:rsidRPr="00B360F6">
      <w:rPr>
        <w:i/>
        <w:color w:val="FF0000"/>
        <w:shd w:val="pct15" w:color="auto" w:fill="FFFFFF"/>
      </w:rPr>
      <w:t>put your name here</w:t>
    </w:r>
  </w:p>
  <w:p w:rsidR="008A09E2" w:rsidRDefault="008A09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9E2" w:rsidRDefault="008A09E2" w:rsidP="007309A9">
      <w:pPr>
        <w:spacing w:line="240" w:lineRule="auto"/>
      </w:pPr>
      <w:r>
        <w:separator/>
      </w:r>
    </w:p>
  </w:footnote>
  <w:footnote w:type="continuationSeparator" w:id="0">
    <w:p w:rsidR="008A09E2" w:rsidRDefault="008A09E2" w:rsidP="007309A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9E2" w:rsidRDefault="008A09E2">
    <w:pPr>
      <w:pStyle w:val="Header"/>
    </w:pPr>
    <w:r w:rsidRPr="00381951">
      <w:rPr>
        <w:noProof/>
        <w:lang w:eastAsia="en-GB"/>
      </w:rPr>
      <w:drawing>
        <wp:anchor distT="0" distB="0" distL="114300" distR="114300" simplePos="0" relativeHeight="251659264" behindDoc="0" locked="0" layoutInCell="1" allowOverlap="1" wp14:anchorId="5C6A7F5C" wp14:editId="7CA4C895">
          <wp:simplePos x="0" y="0"/>
          <wp:positionH relativeFrom="page">
            <wp:posOffset>647700</wp:posOffset>
          </wp:positionH>
          <wp:positionV relativeFrom="page">
            <wp:posOffset>228600</wp:posOffset>
          </wp:positionV>
          <wp:extent cx="1305560" cy="542925"/>
          <wp:effectExtent l="0" t="0" r="8890" b="9525"/>
          <wp:wrapSquare wrapText="bothSides"/>
          <wp:docPr id="24"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 cstate="print"/>
                  <a:srcRect/>
                  <a:stretch>
                    <a:fillRect/>
                  </a:stretch>
                </pic:blipFill>
                <pic:spPr bwMode="auto">
                  <a:xfrm>
                    <a:off x="0" y="0"/>
                    <a:ext cx="1305560" cy="5429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03551F"/>
    <w:multiLevelType w:val="multilevel"/>
    <w:tmpl w:val="80BE57F4"/>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9A9"/>
    <w:rsid w:val="00163974"/>
    <w:rsid w:val="00256382"/>
    <w:rsid w:val="002B3EF7"/>
    <w:rsid w:val="002C7C82"/>
    <w:rsid w:val="003155F6"/>
    <w:rsid w:val="005322DD"/>
    <w:rsid w:val="00591BC3"/>
    <w:rsid w:val="005E596C"/>
    <w:rsid w:val="007309A9"/>
    <w:rsid w:val="008A09E2"/>
    <w:rsid w:val="00906B2D"/>
    <w:rsid w:val="00AC571B"/>
    <w:rsid w:val="00B360F6"/>
    <w:rsid w:val="00B6644F"/>
    <w:rsid w:val="00D530F1"/>
    <w:rsid w:val="00EE5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9A9"/>
    <w:pPr>
      <w:spacing w:after="0" w:line="288" w:lineRule="auto"/>
    </w:pPr>
    <w:rPr>
      <w:rFonts w:ascii="Verdana" w:eastAsia="Times New Roman" w:hAnsi="Verdana" w:cs="Arial"/>
      <w:bCs/>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309A9"/>
    <w:rPr>
      <w:color w:val="0000FF"/>
      <w:u w:val="single"/>
    </w:rPr>
  </w:style>
  <w:style w:type="paragraph" w:styleId="ListParagraph">
    <w:name w:val="List Paragraph"/>
    <w:basedOn w:val="Normal"/>
    <w:uiPriority w:val="34"/>
    <w:qFormat/>
    <w:rsid w:val="007309A9"/>
    <w:pPr>
      <w:spacing w:after="200" w:line="276" w:lineRule="auto"/>
      <w:ind w:left="720"/>
      <w:contextualSpacing/>
    </w:pPr>
    <w:rPr>
      <w:rFonts w:asciiTheme="minorHAnsi" w:eastAsiaTheme="minorHAnsi" w:hAnsiTheme="minorHAnsi" w:cstheme="minorBidi"/>
      <w:bCs w:val="0"/>
      <w:sz w:val="22"/>
      <w:szCs w:val="22"/>
      <w:lang w:eastAsia="zh-CN"/>
    </w:rPr>
  </w:style>
  <w:style w:type="paragraph" w:styleId="Header">
    <w:name w:val="header"/>
    <w:basedOn w:val="Normal"/>
    <w:link w:val="HeaderChar"/>
    <w:uiPriority w:val="99"/>
    <w:unhideWhenUsed/>
    <w:rsid w:val="007309A9"/>
    <w:pPr>
      <w:tabs>
        <w:tab w:val="center" w:pos="4513"/>
        <w:tab w:val="right" w:pos="9026"/>
      </w:tabs>
      <w:spacing w:line="240" w:lineRule="auto"/>
    </w:pPr>
  </w:style>
  <w:style w:type="character" w:customStyle="1" w:styleId="HeaderChar">
    <w:name w:val="Header Char"/>
    <w:basedOn w:val="DefaultParagraphFont"/>
    <w:link w:val="Header"/>
    <w:uiPriority w:val="99"/>
    <w:rsid w:val="007309A9"/>
    <w:rPr>
      <w:rFonts w:ascii="Verdana" w:eastAsia="Times New Roman" w:hAnsi="Verdana" w:cs="Arial"/>
      <w:bCs/>
      <w:sz w:val="20"/>
      <w:szCs w:val="20"/>
      <w:lang w:eastAsia="en-US"/>
    </w:rPr>
  </w:style>
  <w:style w:type="paragraph" w:styleId="Footer">
    <w:name w:val="footer"/>
    <w:basedOn w:val="Normal"/>
    <w:link w:val="FooterChar"/>
    <w:unhideWhenUsed/>
    <w:rsid w:val="007309A9"/>
    <w:pPr>
      <w:tabs>
        <w:tab w:val="center" w:pos="4513"/>
        <w:tab w:val="right" w:pos="9026"/>
      </w:tabs>
      <w:spacing w:line="240" w:lineRule="auto"/>
    </w:pPr>
  </w:style>
  <w:style w:type="character" w:customStyle="1" w:styleId="FooterChar">
    <w:name w:val="Footer Char"/>
    <w:basedOn w:val="DefaultParagraphFont"/>
    <w:link w:val="Footer"/>
    <w:uiPriority w:val="99"/>
    <w:rsid w:val="007309A9"/>
    <w:rPr>
      <w:rFonts w:ascii="Verdana" w:eastAsia="Times New Roman" w:hAnsi="Verdana" w:cs="Arial"/>
      <w:bCs/>
      <w:sz w:val="20"/>
      <w:szCs w:val="20"/>
      <w:lang w:eastAsia="en-US"/>
    </w:rPr>
  </w:style>
  <w:style w:type="table" w:styleId="TableGrid">
    <w:name w:val="Table Grid"/>
    <w:basedOn w:val="TableNormal"/>
    <w:uiPriority w:val="59"/>
    <w:rsid w:val="008A0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9A9"/>
    <w:pPr>
      <w:spacing w:after="0" w:line="288" w:lineRule="auto"/>
    </w:pPr>
    <w:rPr>
      <w:rFonts w:ascii="Verdana" w:eastAsia="Times New Roman" w:hAnsi="Verdana" w:cs="Arial"/>
      <w:bCs/>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309A9"/>
    <w:rPr>
      <w:color w:val="0000FF"/>
      <w:u w:val="single"/>
    </w:rPr>
  </w:style>
  <w:style w:type="paragraph" w:styleId="ListParagraph">
    <w:name w:val="List Paragraph"/>
    <w:basedOn w:val="Normal"/>
    <w:uiPriority w:val="34"/>
    <w:qFormat/>
    <w:rsid w:val="007309A9"/>
    <w:pPr>
      <w:spacing w:after="200" w:line="276" w:lineRule="auto"/>
      <w:ind w:left="720"/>
      <w:contextualSpacing/>
    </w:pPr>
    <w:rPr>
      <w:rFonts w:asciiTheme="minorHAnsi" w:eastAsiaTheme="minorHAnsi" w:hAnsiTheme="minorHAnsi" w:cstheme="minorBidi"/>
      <w:bCs w:val="0"/>
      <w:sz w:val="22"/>
      <w:szCs w:val="22"/>
      <w:lang w:eastAsia="zh-CN"/>
    </w:rPr>
  </w:style>
  <w:style w:type="paragraph" w:styleId="Header">
    <w:name w:val="header"/>
    <w:basedOn w:val="Normal"/>
    <w:link w:val="HeaderChar"/>
    <w:uiPriority w:val="99"/>
    <w:unhideWhenUsed/>
    <w:rsid w:val="007309A9"/>
    <w:pPr>
      <w:tabs>
        <w:tab w:val="center" w:pos="4513"/>
        <w:tab w:val="right" w:pos="9026"/>
      </w:tabs>
      <w:spacing w:line="240" w:lineRule="auto"/>
    </w:pPr>
  </w:style>
  <w:style w:type="character" w:customStyle="1" w:styleId="HeaderChar">
    <w:name w:val="Header Char"/>
    <w:basedOn w:val="DefaultParagraphFont"/>
    <w:link w:val="Header"/>
    <w:uiPriority w:val="99"/>
    <w:rsid w:val="007309A9"/>
    <w:rPr>
      <w:rFonts w:ascii="Verdana" w:eastAsia="Times New Roman" w:hAnsi="Verdana" w:cs="Arial"/>
      <w:bCs/>
      <w:sz w:val="20"/>
      <w:szCs w:val="20"/>
      <w:lang w:eastAsia="en-US"/>
    </w:rPr>
  </w:style>
  <w:style w:type="paragraph" w:styleId="Footer">
    <w:name w:val="footer"/>
    <w:basedOn w:val="Normal"/>
    <w:link w:val="FooterChar"/>
    <w:unhideWhenUsed/>
    <w:rsid w:val="007309A9"/>
    <w:pPr>
      <w:tabs>
        <w:tab w:val="center" w:pos="4513"/>
        <w:tab w:val="right" w:pos="9026"/>
      </w:tabs>
      <w:spacing w:line="240" w:lineRule="auto"/>
    </w:pPr>
  </w:style>
  <w:style w:type="character" w:customStyle="1" w:styleId="FooterChar">
    <w:name w:val="Footer Char"/>
    <w:basedOn w:val="DefaultParagraphFont"/>
    <w:link w:val="Footer"/>
    <w:uiPriority w:val="99"/>
    <w:rsid w:val="007309A9"/>
    <w:rPr>
      <w:rFonts w:ascii="Verdana" w:eastAsia="Times New Roman" w:hAnsi="Verdana" w:cs="Arial"/>
      <w:bCs/>
      <w:sz w:val="20"/>
      <w:szCs w:val="20"/>
      <w:lang w:eastAsia="en-US"/>
    </w:rPr>
  </w:style>
  <w:style w:type="table" w:styleId="TableGrid">
    <w:name w:val="Table Grid"/>
    <w:basedOn w:val="TableNormal"/>
    <w:uiPriority w:val="59"/>
    <w:rsid w:val="008A0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fetyservices@manchester.ac.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1095</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Margaret Armstrong</dc:creator>
  <cp:lastModifiedBy>Simon Holden</cp:lastModifiedBy>
  <cp:revision>2</cp:revision>
  <dcterms:created xsi:type="dcterms:W3CDTF">2017-01-09T15:11:00Z</dcterms:created>
  <dcterms:modified xsi:type="dcterms:W3CDTF">2017-01-09T15:11:00Z</dcterms:modified>
</cp:coreProperties>
</file>