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73" w:rsidRDefault="00A532FB" w:rsidP="00A532FB">
      <w:pPr>
        <w:jc w:val="center"/>
        <w:rPr>
          <w:sz w:val="32"/>
        </w:rPr>
      </w:pPr>
      <w:bookmarkStart w:id="0" w:name="_GoBack"/>
      <w:bookmarkEnd w:id="0"/>
      <w:r w:rsidRPr="00A532FB">
        <w:rPr>
          <w:sz w:val="32"/>
        </w:rPr>
        <w:t>New Radiation Worker Registration</w:t>
      </w:r>
    </w:p>
    <w:p w:rsidR="00A532FB" w:rsidRDefault="00A532FB" w:rsidP="00A532FB">
      <w:pPr>
        <w:jc w:val="center"/>
        <w:rPr>
          <w:sz w:val="32"/>
        </w:rPr>
      </w:pPr>
    </w:p>
    <w:p w:rsidR="00A532FB" w:rsidRDefault="00A532FB" w:rsidP="00A532FB">
      <w:pPr>
        <w:rPr>
          <w:sz w:val="24"/>
        </w:rPr>
      </w:pPr>
      <w:r>
        <w:rPr>
          <w:sz w:val="24"/>
        </w:rPr>
        <w:t xml:space="preserve">New Radiation Workers in the Centre for Radiochemical Research, Department of Chemistry, Manchester need to undergo the training &amp; permit application as described on the Radiation Safety Unit website:  </w:t>
      </w:r>
      <w:hyperlink r:id="rId7" w:history="1">
        <w:r w:rsidRPr="005D192B">
          <w:rPr>
            <w:rStyle w:val="Hyperlink"/>
            <w:sz w:val="24"/>
          </w:rPr>
          <w:t>https://www.staffnet.manchester.ac.uk/rsu/training-permits/</w:t>
        </w:r>
      </w:hyperlink>
    </w:p>
    <w:p w:rsidR="00A532FB" w:rsidRDefault="00A532FB" w:rsidP="00A532FB">
      <w:pPr>
        <w:rPr>
          <w:sz w:val="24"/>
        </w:rPr>
      </w:pPr>
      <w:r>
        <w:rPr>
          <w:sz w:val="24"/>
        </w:rPr>
        <w:t xml:space="preserve">All new users </w:t>
      </w:r>
      <w:r w:rsidR="00ED7043">
        <w:rPr>
          <w:sz w:val="24"/>
        </w:rPr>
        <w:t>need to</w:t>
      </w:r>
      <w:r>
        <w:rPr>
          <w:sz w:val="24"/>
        </w:rPr>
        <w:t xml:space="preserve"> </w:t>
      </w:r>
      <w:r w:rsidR="00ED7043">
        <w:rPr>
          <w:sz w:val="24"/>
        </w:rPr>
        <w:t>complete</w:t>
      </w:r>
      <w:r>
        <w:rPr>
          <w:sz w:val="24"/>
        </w:rPr>
        <w:t>:</w:t>
      </w:r>
    </w:p>
    <w:p w:rsid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TLCX215</w:t>
      </w:r>
      <w:r>
        <w:rPr>
          <w:sz w:val="24"/>
        </w:rPr>
        <w:t xml:space="preserve">: Radiation awareness training (level 1) for users of unsealed radioactive. </w:t>
      </w:r>
    </w:p>
    <w:p w:rsidR="00A532FB" w:rsidRDefault="00A532FB" w:rsidP="00A532FB">
      <w:pPr>
        <w:rPr>
          <w:sz w:val="24"/>
        </w:rPr>
      </w:pPr>
    </w:p>
    <w:p w:rsidR="00A532FB" w:rsidRDefault="00A532FB" w:rsidP="00A532FB">
      <w:pPr>
        <w:rPr>
          <w:sz w:val="24"/>
        </w:rPr>
      </w:pPr>
      <w:r>
        <w:rPr>
          <w:sz w:val="24"/>
        </w:rPr>
        <w:t>And the following if applicable to your work/needs:</w:t>
      </w:r>
    </w:p>
    <w:p w:rsid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THS48RAM</w:t>
      </w:r>
      <w:r>
        <w:rPr>
          <w:sz w:val="24"/>
        </w:rPr>
        <w:t>: Transport of Radioactive Materials</w:t>
      </w:r>
    </w:p>
    <w:p w:rsid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THS48RAMROAD2</w:t>
      </w:r>
      <w:r>
        <w:rPr>
          <w:sz w:val="24"/>
        </w:rPr>
        <w:t xml:space="preserve">: </w:t>
      </w:r>
      <w:r w:rsidRPr="00A532FB">
        <w:rPr>
          <w:sz w:val="24"/>
        </w:rPr>
        <w:t>Transporting Radioactive Materials (CLASS 7 Dangerous Goods): for beginners, including driver training</w:t>
      </w:r>
    </w:p>
    <w:p w:rsid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THS48RAMROAD1</w:t>
      </w:r>
      <w:r>
        <w:rPr>
          <w:sz w:val="24"/>
        </w:rPr>
        <w:t xml:space="preserve">: </w:t>
      </w:r>
      <w:r w:rsidRPr="00A532FB">
        <w:rPr>
          <w:sz w:val="24"/>
        </w:rPr>
        <w:t>Transporting radioactive materials (CLASS 7 Dangerous Goods): a refresher including driver training</w:t>
      </w:r>
    </w:p>
    <w:p w:rsidR="00A532FB" w:rsidRP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THS42</w:t>
      </w:r>
      <w:r>
        <w:rPr>
          <w:sz w:val="24"/>
        </w:rPr>
        <w:t xml:space="preserve">: </w:t>
      </w:r>
      <w:r w:rsidRPr="00A532FB">
        <w:rPr>
          <w:sz w:val="24"/>
        </w:rPr>
        <w:t>Laser Safety Training</w:t>
      </w:r>
    </w:p>
    <w:p w:rsidR="00A532FB" w:rsidRDefault="00A532FB" w:rsidP="00A532FB">
      <w:pPr>
        <w:rPr>
          <w:sz w:val="24"/>
        </w:rPr>
      </w:pPr>
      <w:r w:rsidRPr="000E4899">
        <w:rPr>
          <w:sz w:val="24"/>
          <w:u w:val="single"/>
        </w:rPr>
        <w:t>THS75</w:t>
      </w:r>
      <w:r>
        <w:rPr>
          <w:sz w:val="24"/>
        </w:rPr>
        <w:t xml:space="preserve">: </w:t>
      </w:r>
      <w:r w:rsidRPr="00A532FB">
        <w:rPr>
          <w:sz w:val="24"/>
        </w:rPr>
        <w:t>Safe UV Practice: A users guide</w:t>
      </w:r>
    </w:p>
    <w:p w:rsidR="00A532FB" w:rsidRDefault="00A532FB" w:rsidP="00A532FB">
      <w:pPr>
        <w:rPr>
          <w:sz w:val="24"/>
        </w:rPr>
      </w:pPr>
    </w:p>
    <w:p w:rsidR="00A532FB" w:rsidRDefault="00A532FB" w:rsidP="00A532FB">
      <w:pPr>
        <w:rPr>
          <w:sz w:val="24"/>
        </w:rPr>
      </w:pPr>
      <w:r>
        <w:rPr>
          <w:sz w:val="24"/>
        </w:rPr>
        <w:t xml:space="preserve">Your RPS to approve the training is Ashley Wooles,  </w:t>
      </w:r>
      <w:r w:rsidRPr="00A532FB">
        <w:rPr>
          <w:sz w:val="24"/>
        </w:rPr>
        <w:t>ashley.wooles@manchester.ac.uk</w:t>
      </w:r>
    </w:p>
    <w:p w:rsidR="00A532FB" w:rsidRDefault="00A532FB" w:rsidP="00A532FB">
      <w:pPr>
        <w:rPr>
          <w:sz w:val="24"/>
        </w:rPr>
      </w:pPr>
      <w:r>
        <w:rPr>
          <w:sz w:val="24"/>
        </w:rPr>
        <w:t>The permit will last for four years, after which a refresher course is required.</w:t>
      </w:r>
    </w:p>
    <w:p w:rsidR="000E4899" w:rsidRDefault="000E4899" w:rsidP="00A532FB">
      <w:pPr>
        <w:rPr>
          <w:sz w:val="24"/>
        </w:rPr>
      </w:pPr>
      <w:r>
        <w:rPr>
          <w:sz w:val="24"/>
        </w:rPr>
        <w:t xml:space="preserve">All users should familiarise themselves with the relevant Standard Operating Procedures and Local Rules as listed on the safety intranet: </w:t>
      </w:r>
      <w:hyperlink r:id="rId8" w:history="1">
        <w:r w:rsidRPr="005D192B">
          <w:rPr>
            <w:rStyle w:val="Hyperlink"/>
            <w:sz w:val="24"/>
          </w:rPr>
          <w:t>http://www.ssnet.chemistry.manchester.ac.uk/health-and-safety/centre-for-radiochemisty-research-safety/</w:t>
        </w:r>
      </w:hyperlink>
      <w:r>
        <w:rPr>
          <w:sz w:val="24"/>
        </w:rPr>
        <w:t xml:space="preserve">  </w:t>
      </w:r>
    </w:p>
    <w:p w:rsidR="000E4899" w:rsidRDefault="000E4899" w:rsidP="00A532FB">
      <w:pPr>
        <w:rPr>
          <w:sz w:val="24"/>
        </w:rPr>
      </w:pPr>
      <w:r>
        <w:rPr>
          <w:sz w:val="24"/>
        </w:rPr>
        <w:t>A short quiz will be given to new users on these protocols prior to final sign is approved.</w:t>
      </w:r>
    </w:p>
    <w:p w:rsidR="00A532FB" w:rsidRDefault="000E4899" w:rsidP="00A532FB">
      <w:pPr>
        <w:rPr>
          <w:sz w:val="24"/>
        </w:rPr>
      </w:pPr>
      <w:r>
        <w:rPr>
          <w:sz w:val="24"/>
        </w:rPr>
        <w:t>Further Local training will be arranged with your supervisor/RPS as required.</w:t>
      </w:r>
    </w:p>
    <w:p w:rsidR="00A532FB" w:rsidRDefault="00A532FB" w:rsidP="00A532FB">
      <w:pPr>
        <w:rPr>
          <w:sz w:val="24"/>
        </w:rPr>
      </w:pPr>
    </w:p>
    <w:p w:rsidR="00A532FB" w:rsidRPr="00A532FB" w:rsidRDefault="00A532FB" w:rsidP="00A532FB">
      <w:pPr>
        <w:rPr>
          <w:sz w:val="24"/>
        </w:rPr>
      </w:pPr>
    </w:p>
    <w:sectPr w:rsidR="00A532FB" w:rsidRPr="00A532F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99" w:rsidRDefault="000E4899" w:rsidP="000E4899">
      <w:pPr>
        <w:spacing w:after="0" w:line="240" w:lineRule="auto"/>
      </w:pPr>
      <w:r>
        <w:separator/>
      </w:r>
    </w:p>
  </w:endnote>
  <w:endnote w:type="continuationSeparator" w:id="0">
    <w:p w:rsidR="000E4899" w:rsidRDefault="000E4899" w:rsidP="000E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632"/>
      <w:gridCol w:w="1837"/>
      <w:gridCol w:w="1824"/>
      <w:gridCol w:w="1841"/>
    </w:tblGrid>
    <w:tr w:rsidR="000E4899" w:rsidRPr="00A504E6" w:rsidTr="005C1F1D">
      <w:tc>
        <w:tcPr>
          <w:tcW w:w="3632" w:type="dxa"/>
          <w:tcBorders>
            <w:top w:val="nil"/>
            <w:left w:val="nil"/>
            <w:bottom w:val="nil"/>
            <w:right w:val="single" w:sz="4" w:space="0" w:color="7F7F7F" w:themeColor="text1" w:themeTint="80"/>
          </w:tcBorders>
          <w:shd w:val="clear" w:color="auto" w:fill="BFBFBF" w:themeFill="background1" w:themeFillShade="BF"/>
        </w:tcPr>
        <w:p w:rsidR="000E4899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 w:rsidRPr="00A504E6">
            <w:rPr>
              <w:rFonts w:ascii="Arial" w:hAnsi="Arial"/>
              <w:color w:val="000000"/>
              <w:sz w:val="18"/>
            </w:rPr>
            <w:t>Author(s)</w:t>
          </w:r>
        </w:p>
        <w:p w:rsidR="000E4899" w:rsidRPr="00F21104" w:rsidRDefault="000E4899" w:rsidP="000E4899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color w:val="000000"/>
              <w:sz w:val="18"/>
            </w:rPr>
            <w:t>Ashley Wooles</w:t>
          </w:r>
        </w:p>
      </w:tc>
      <w:tc>
        <w:tcPr>
          <w:tcW w:w="1837" w:type="dxa"/>
          <w:tcBorders>
            <w:top w:val="nil"/>
            <w:left w:val="single" w:sz="4" w:space="0" w:color="7F7F7F" w:themeColor="text1" w:themeTint="80"/>
            <w:bottom w:val="nil"/>
            <w:right w:val="single" w:sz="4" w:space="0" w:color="7F7F7F" w:themeColor="text1" w:themeTint="80"/>
          </w:tcBorders>
          <w:shd w:val="clear" w:color="auto" w:fill="BFBFBF" w:themeFill="background1" w:themeFillShade="BF"/>
        </w:tcPr>
        <w:p w:rsidR="000E4899" w:rsidRPr="00A504E6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 w:rsidRPr="00A504E6">
            <w:rPr>
              <w:rFonts w:ascii="Arial" w:hAnsi="Arial"/>
              <w:color w:val="000000"/>
              <w:sz w:val="18"/>
            </w:rPr>
            <w:t>Version</w:t>
          </w:r>
        </w:p>
        <w:p w:rsidR="000E4899" w:rsidRPr="00A504E6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 w:rsidRPr="00A504E6">
            <w:rPr>
              <w:rFonts w:ascii="Arial" w:hAnsi="Arial"/>
              <w:color w:val="000000"/>
              <w:sz w:val="18"/>
            </w:rPr>
            <w:t>1.</w:t>
          </w:r>
          <w:r>
            <w:rPr>
              <w:rFonts w:ascii="Arial" w:hAnsi="Arial"/>
              <w:color w:val="000000"/>
              <w:sz w:val="18"/>
            </w:rPr>
            <w:t>0</w:t>
          </w:r>
        </w:p>
      </w:tc>
      <w:tc>
        <w:tcPr>
          <w:tcW w:w="1824" w:type="dxa"/>
          <w:tcBorders>
            <w:top w:val="nil"/>
            <w:left w:val="single" w:sz="4" w:space="0" w:color="7F7F7F" w:themeColor="text1" w:themeTint="80"/>
            <w:bottom w:val="nil"/>
            <w:right w:val="single" w:sz="4" w:space="0" w:color="7F7F7F" w:themeColor="text1" w:themeTint="80"/>
          </w:tcBorders>
          <w:shd w:val="clear" w:color="auto" w:fill="BFBFBF" w:themeFill="background1" w:themeFillShade="BF"/>
        </w:tcPr>
        <w:p w:rsidR="000E4899" w:rsidRPr="00A504E6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 w:rsidRPr="00A504E6">
            <w:rPr>
              <w:rFonts w:ascii="Arial" w:hAnsi="Arial"/>
              <w:color w:val="000000"/>
              <w:sz w:val="18"/>
            </w:rPr>
            <w:t>Issue date</w:t>
          </w:r>
        </w:p>
        <w:p w:rsidR="000E4899" w:rsidRPr="00A504E6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color w:val="000000"/>
              <w:sz w:val="18"/>
            </w:rPr>
            <w:t>01/19</w:t>
          </w:r>
        </w:p>
      </w:tc>
      <w:tc>
        <w:tcPr>
          <w:tcW w:w="1841" w:type="dxa"/>
          <w:tcBorders>
            <w:top w:val="nil"/>
            <w:left w:val="single" w:sz="4" w:space="0" w:color="7F7F7F" w:themeColor="text1" w:themeTint="80"/>
            <w:bottom w:val="nil"/>
            <w:right w:val="nil"/>
          </w:tcBorders>
          <w:shd w:val="clear" w:color="auto" w:fill="BFBFBF" w:themeFill="background1" w:themeFillShade="BF"/>
        </w:tcPr>
        <w:p w:rsidR="000E4899" w:rsidRPr="00A504E6" w:rsidRDefault="000E4899" w:rsidP="005C1F1D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 w:rsidRPr="00A504E6">
            <w:rPr>
              <w:rFonts w:ascii="Arial" w:hAnsi="Arial"/>
              <w:color w:val="000000"/>
              <w:sz w:val="18"/>
            </w:rPr>
            <w:t>Review date</w:t>
          </w:r>
        </w:p>
        <w:p w:rsidR="000E4899" w:rsidRPr="00A504E6" w:rsidRDefault="000E4899" w:rsidP="000E4899">
          <w:pPr>
            <w:keepNext/>
            <w:keepLines/>
            <w:spacing w:before="60" w:after="60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color w:val="000000"/>
              <w:sz w:val="18"/>
            </w:rPr>
            <w:t>01/2020</w:t>
          </w:r>
        </w:p>
      </w:tc>
    </w:tr>
  </w:tbl>
  <w:p w:rsidR="000E4899" w:rsidRDefault="000E4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99" w:rsidRDefault="000E4899" w:rsidP="000E4899">
      <w:pPr>
        <w:spacing w:after="0" w:line="240" w:lineRule="auto"/>
      </w:pPr>
      <w:r>
        <w:separator/>
      </w:r>
    </w:p>
  </w:footnote>
  <w:footnote w:type="continuationSeparator" w:id="0">
    <w:p w:rsidR="000E4899" w:rsidRDefault="000E4899" w:rsidP="000E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66"/>
    <w:rsid w:val="000E4899"/>
    <w:rsid w:val="001F3473"/>
    <w:rsid w:val="006D2C66"/>
    <w:rsid w:val="00896F4B"/>
    <w:rsid w:val="00A532FB"/>
    <w:rsid w:val="00E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8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99"/>
  </w:style>
  <w:style w:type="paragraph" w:styleId="Footer">
    <w:name w:val="footer"/>
    <w:basedOn w:val="Normal"/>
    <w:link w:val="FooterChar"/>
    <w:uiPriority w:val="99"/>
    <w:unhideWhenUsed/>
    <w:rsid w:val="000E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99"/>
  </w:style>
  <w:style w:type="paragraph" w:styleId="BalloonText">
    <w:name w:val="Balloon Text"/>
    <w:basedOn w:val="Normal"/>
    <w:link w:val="BalloonTextChar"/>
    <w:uiPriority w:val="99"/>
    <w:semiHidden/>
    <w:unhideWhenUsed/>
    <w:rsid w:val="000E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489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8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99"/>
  </w:style>
  <w:style w:type="paragraph" w:styleId="Footer">
    <w:name w:val="footer"/>
    <w:basedOn w:val="Normal"/>
    <w:link w:val="FooterChar"/>
    <w:uiPriority w:val="99"/>
    <w:unhideWhenUsed/>
    <w:rsid w:val="000E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99"/>
  </w:style>
  <w:style w:type="paragraph" w:styleId="BalloonText">
    <w:name w:val="Balloon Text"/>
    <w:basedOn w:val="Normal"/>
    <w:link w:val="BalloonTextChar"/>
    <w:uiPriority w:val="99"/>
    <w:semiHidden/>
    <w:unhideWhenUsed/>
    <w:rsid w:val="000E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489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net.chemistry.manchester.ac.uk/health-and-safety/centre-for-radiochemisty-research-safe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rsu/training-permi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Wooles</dc:creator>
  <cp:lastModifiedBy>Aqsa Aziz</cp:lastModifiedBy>
  <cp:revision>2</cp:revision>
  <dcterms:created xsi:type="dcterms:W3CDTF">2019-02-25T14:39:00Z</dcterms:created>
  <dcterms:modified xsi:type="dcterms:W3CDTF">2019-02-25T14:39:00Z</dcterms:modified>
</cp:coreProperties>
</file>